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27C5" w14:textId="3A36EC74" w:rsidR="006740E1" w:rsidRDefault="00A16269" w:rsidP="00A16269">
      <w:pPr>
        <w:jc w:val="right"/>
      </w:pPr>
      <w:r>
        <w:rPr>
          <w:noProof/>
        </w:rPr>
        <w:drawing>
          <wp:inline distT="0" distB="0" distL="0" distR="0" wp14:anchorId="6819FA00" wp14:editId="241B17BA">
            <wp:extent cx="978061" cy="978061"/>
            <wp:effectExtent l="0" t="0" r="0" b="0"/>
            <wp:docPr id="1" name="Image 1" descr="Une image contenant personne, homme, complet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ersonne, homme, complet, habit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115" cy="10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946E2" w14:textId="77777777" w:rsidR="00072835" w:rsidRDefault="00072835" w:rsidP="000969B2">
      <w:pPr>
        <w:jc w:val="both"/>
      </w:pPr>
    </w:p>
    <w:p w14:paraId="5F81509F" w14:textId="2B36CED3" w:rsidR="006740E1" w:rsidRDefault="00A16269" w:rsidP="00072835">
      <w:pPr>
        <w:spacing w:line="360" w:lineRule="auto"/>
        <w:jc w:val="both"/>
      </w:pPr>
      <w:r>
        <w:t xml:space="preserve">M. </w:t>
      </w:r>
      <w:r w:rsidR="006740E1" w:rsidRPr="00072835">
        <w:rPr>
          <w:b/>
          <w:bCs/>
        </w:rPr>
        <w:t>Sébastien R</w:t>
      </w:r>
      <w:r w:rsidRPr="00072835">
        <w:rPr>
          <w:b/>
          <w:bCs/>
        </w:rPr>
        <w:t>ANC</w:t>
      </w:r>
    </w:p>
    <w:p w14:paraId="14D3E9D0" w14:textId="646C6AEB" w:rsidR="00A16269" w:rsidRDefault="00A16269" w:rsidP="00072835">
      <w:pPr>
        <w:spacing w:line="360" w:lineRule="auto"/>
        <w:jc w:val="both"/>
      </w:pPr>
      <w:r>
        <w:t>Date et lieu de naissance : le 23 février 1989 à Libourne (33)</w:t>
      </w:r>
    </w:p>
    <w:p w14:paraId="018E6BE1" w14:textId="4FCD3648" w:rsidR="00A16269" w:rsidRDefault="00A16269" w:rsidP="00072835">
      <w:pPr>
        <w:spacing w:line="360" w:lineRule="auto"/>
        <w:jc w:val="both"/>
      </w:pPr>
      <w:r>
        <w:t>Nationalité française</w:t>
      </w:r>
    </w:p>
    <w:p w14:paraId="0EA8540F" w14:textId="2281A175" w:rsidR="00A16269" w:rsidRDefault="00A16269" w:rsidP="00072835">
      <w:pPr>
        <w:spacing w:line="360" w:lineRule="auto"/>
        <w:jc w:val="both"/>
      </w:pPr>
      <w:r>
        <w:t>Situation de famille : célibataire</w:t>
      </w:r>
    </w:p>
    <w:p w14:paraId="621BDCF2" w14:textId="537A68C5" w:rsidR="00A16269" w:rsidRDefault="00A16269" w:rsidP="00072835">
      <w:pPr>
        <w:spacing w:line="360" w:lineRule="auto"/>
        <w:jc w:val="both"/>
      </w:pPr>
      <w:r>
        <w:t>Adresse : 3, rue Homère 31500 Toulouse</w:t>
      </w:r>
    </w:p>
    <w:p w14:paraId="19A73FAE" w14:textId="1E79C0B8" w:rsidR="00A16269" w:rsidRDefault="00A16269" w:rsidP="00072835">
      <w:pPr>
        <w:spacing w:line="360" w:lineRule="auto"/>
        <w:jc w:val="both"/>
      </w:pPr>
      <w:r>
        <w:t>Portable : 06. 59. 15. 76. 00.</w:t>
      </w:r>
    </w:p>
    <w:p w14:paraId="1CF8A290" w14:textId="77777777" w:rsidR="00A16269" w:rsidRDefault="00A16269" w:rsidP="00072835">
      <w:pPr>
        <w:spacing w:line="360" w:lineRule="auto"/>
        <w:jc w:val="both"/>
      </w:pPr>
      <w:r>
        <w:t>Adresse électronique : sebastien.ranc@ut-capitole.fr</w:t>
      </w:r>
    </w:p>
    <w:p w14:paraId="2E4E959C" w14:textId="7C289533" w:rsidR="00A16269" w:rsidRDefault="00072835" w:rsidP="00072835">
      <w:pPr>
        <w:spacing w:line="360" w:lineRule="auto"/>
        <w:jc w:val="both"/>
      </w:pPr>
      <w:r>
        <w:t>Titre universitaire : Docteur en droit privé et sciences criminelles</w:t>
      </w:r>
    </w:p>
    <w:p w14:paraId="1E546EE4" w14:textId="77777777" w:rsidR="00072835" w:rsidRDefault="00072835" w:rsidP="00072835">
      <w:pPr>
        <w:spacing w:line="360" w:lineRule="auto"/>
        <w:jc w:val="both"/>
      </w:pPr>
    </w:p>
    <w:p w14:paraId="29739069" w14:textId="6E165FEF" w:rsidR="00072835" w:rsidRDefault="00072835" w:rsidP="00072835">
      <w:pPr>
        <w:spacing w:line="360" w:lineRule="auto"/>
        <w:jc w:val="both"/>
      </w:pPr>
      <w:r>
        <w:t xml:space="preserve">Thèse : « Organisations sociétaires et droit du travail », </w:t>
      </w:r>
      <w:r w:rsidR="00F008F8">
        <w:t xml:space="preserve">effectuée </w:t>
      </w:r>
      <w:r>
        <w:t xml:space="preserve">sous la </w:t>
      </w:r>
      <w:proofErr w:type="spellStart"/>
      <w:r>
        <w:t>dir</w:t>
      </w:r>
      <w:proofErr w:type="spellEnd"/>
      <w:r w:rsidR="00F008F8">
        <w:t>.</w:t>
      </w:r>
      <w:r>
        <w:t xml:space="preserve"> du Professeur Gilles </w:t>
      </w:r>
      <w:proofErr w:type="spellStart"/>
      <w:r>
        <w:t>Auzero</w:t>
      </w:r>
      <w:proofErr w:type="spellEnd"/>
      <w:r>
        <w:t>, soutenue publiquement le 25 octobre 2018 à l’Université de Bordeaux, devant un jury composé de :</w:t>
      </w:r>
    </w:p>
    <w:p w14:paraId="5D505E24" w14:textId="6F387181" w:rsidR="00072835" w:rsidRDefault="00072835" w:rsidP="00072835">
      <w:pPr>
        <w:spacing w:line="360" w:lineRule="auto"/>
        <w:jc w:val="both"/>
      </w:pPr>
    </w:p>
    <w:p w14:paraId="63674750" w14:textId="53769E9F" w:rsidR="00072835" w:rsidRDefault="00072835" w:rsidP="00072835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 xml:space="preserve">Monsieur Gilles </w:t>
      </w:r>
      <w:proofErr w:type="spellStart"/>
      <w:r>
        <w:t>Auzero</w:t>
      </w:r>
      <w:proofErr w:type="spellEnd"/>
      <w:r>
        <w:t>, Professeur à l’Université de Bordeaux, Directeur de thèse</w:t>
      </w:r>
    </w:p>
    <w:p w14:paraId="64B65A95" w14:textId="77777777" w:rsidR="00072835" w:rsidRDefault="00072835" w:rsidP="00072835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Monsieur Pierre Bailly, doyen honoraire à la chambre sociale de la Cour de cassation</w:t>
      </w:r>
    </w:p>
    <w:p w14:paraId="0CAA17B6" w14:textId="77777777" w:rsidR="00072835" w:rsidRDefault="00072835" w:rsidP="00072835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 xml:space="preserve">Madame Florence </w:t>
      </w:r>
      <w:proofErr w:type="spellStart"/>
      <w:r>
        <w:t>Deboissy</w:t>
      </w:r>
      <w:proofErr w:type="spellEnd"/>
      <w:r>
        <w:t>, Professeur à l’Université de Bordeaux, Présidente</w:t>
      </w:r>
    </w:p>
    <w:p w14:paraId="08B00B83" w14:textId="77AD86C2" w:rsidR="00072835" w:rsidRDefault="00072835" w:rsidP="00072835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Monsieur Alexandre Fabre, Professeur à l’Université d’Artois, Rapporteur</w:t>
      </w:r>
    </w:p>
    <w:p w14:paraId="394B9279" w14:textId="6887843E" w:rsidR="00072835" w:rsidRDefault="00072835" w:rsidP="00072835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Monsieur Grégoire Loiseau, Professeur à l’Université Paris I Panthéon-Sorbonne, Rapporteur</w:t>
      </w:r>
    </w:p>
    <w:p w14:paraId="0006A2FD" w14:textId="77777777" w:rsidR="00072835" w:rsidRDefault="00072835" w:rsidP="00072835">
      <w:pPr>
        <w:spacing w:line="360" w:lineRule="auto"/>
        <w:jc w:val="both"/>
      </w:pPr>
    </w:p>
    <w:p w14:paraId="139FEBCD" w14:textId="3F59E978" w:rsidR="00072835" w:rsidRDefault="00072835" w:rsidP="00072835">
      <w:pPr>
        <w:spacing w:line="360" w:lineRule="auto"/>
        <w:jc w:val="both"/>
      </w:pPr>
      <w:r>
        <w:t xml:space="preserve">Fonctions : </w:t>
      </w:r>
      <w:r w:rsidR="006740E1" w:rsidRPr="00072835">
        <w:rPr>
          <w:b/>
          <w:bCs/>
        </w:rPr>
        <w:t xml:space="preserve">Maître de conférences </w:t>
      </w:r>
      <w:r w:rsidRPr="00072835">
        <w:rPr>
          <w:b/>
          <w:bCs/>
        </w:rPr>
        <w:t>en droit privé</w:t>
      </w:r>
    </w:p>
    <w:p w14:paraId="3CF85AA5" w14:textId="77777777" w:rsidR="00072835" w:rsidRDefault="00072835" w:rsidP="00072835">
      <w:pPr>
        <w:spacing w:line="360" w:lineRule="auto"/>
        <w:jc w:val="both"/>
      </w:pPr>
    </w:p>
    <w:p w14:paraId="2352230E" w14:textId="460CD9C3" w:rsidR="006740E1" w:rsidRDefault="00072835" w:rsidP="00072835">
      <w:pPr>
        <w:spacing w:line="360" w:lineRule="auto"/>
        <w:jc w:val="both"/>
      </w:pPr>
      <w:r>
        <w:t>Établissement d’affection :</w:t>
      </w:r>
      <w:r w:rsidR="006740E1">
        <w:t xml:space="preserve"> </w:t>
      </w:r>
      <w:r w:rsidRPr="00072835">
        <w:rPr>
          <w:b/>
          <w:bCs/>
        </w:rPr>
        <w:t>U</w:t>
      </w:r>
      <w:r w:rsidR="006740E1" w:rsidRPr="00072835">
        <w:rPr>
          <w:b/>
          <w:bCs/>
        </w:rPr>
        <w:t>niversité de Toulouse Capitole</w:t>
      </w:r>
    </w:p>
    <w:p w14:paraId="745F383D" w14:textId="60949A62" w:rsidR="00937A64" w:rsidRDefault="00937A64" w:rsidP="000969B2">
      <w:pPr>
        <w:jc w:val="both"/>
      </w:pPr>
    </w:p>
    <w:p w14:paraId="7692F5CD" w14:textId="7EECA49E" w:rsidR="00937A64" w:rsidRDefault="00937A64" w:rsidP="000969B2">
      <w:pPr>
        <w:jc w:val="both"/>
      </w:pPr>
    </w:p>
    <w:p w14:paraId="13AED74C" w14:textId="77777777" w:rsidR="00072835" w:rsidRDefault="0007283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38C1" w14:paraId="39B863C2" w14:textId="77777777" w:rsidTr="00EE38C1">
        <w:tc>
          <w:tcPr>
            <w:tcW w:w="9062" w:type="dxa"/>
          </w:tcPr>
          <w:p w14:paraId="1C4C6481" w14:textId="2856595C" w:rsidR="00EE38C1" w:rsidRDefault="00EE38C1" w:rsidP="000969B2">
            <w:pPr>
              <w:jc w:val="both"/>
            </w:pPr>
            <w:r>
              <w:lastRenderedPageBreak/>
              <w:t xml:space="preserve">Travaux, ouvrages, articles et réalisations </w:t>
            </w:r>
          </w:p>
        </w:tc>
      </w:tr>
    </w:tbl>
    <w:p w14:paraId="61DA0D33" w14:textId="6EDF80AF" w:rsidR="00937A64" w:rsidRDefault="00937A64" w:rsidP="000969B2">
      <w:pPr>
        <w:jc w:val="both"/>
      </w:pPr>
    </w:p>
    <w:p w14:paraId="0D5CF0C7" w14:textId="3E0E0502" w:rsidR="00EE38C1" w:rsidRDefault="00EE38C1" w:rsidP="00EE38C1">
      <w:pPr>
        <w:pBdr>
          <w:bottom w:val="single" w:sz="12" w:space="1" w:color="auto"/>
        </w:pBdr>
        <w:jc w:val="both"/>
      </w:pPr>
      <w:r>
        <w:t>Thèse de doctorat</w:t>
      </w:r>
    </w:p>
    <w:p w14:paraId="00013661" w14:textId="79CB9DEC" w:rsidR="00EE38C1" w:rsidRDefault="00EE38C1" w:rsidP="00EE38C1">
      <w:pPr>
        <w:jc w:val="both"/>
      </w:pPr>
    </w:p>
    <w:p w14:paraId="137661B2" w14:textId="3E3EF81A" w:rsidR="00EE38C1" w:rsidRDefault="00EE38C1" w:rsidP="00EE38C1">
      <w:pPr>
        <w:jc w:val="both"/>
      </w:pPr>
      <w:r>
        <w:t>1</w:t>
      </w:r>
      <w:r w:rsidR="00BC73AA">
        <w:t xml:space="preserve"> –</w:t>
      </w:r>
      <w:r>
        <w:t xml:space="preserve"> </w:t>
      </w:r>
      <w:r w:rsidRPr="00EE38C1">
        <w:rPr>
          <w:i/>
          <w:iCs/>
        </w:rPr>
        <w:t>Organisations sociétaires et droit du travail</w:t>
      </w:r>
      <w:r>
        <w:t xml:space="preserve">, LexisNexis, coll. Planète social, 2019, </w:t>
      </w:r>
      <w:proofErr w:type="spellStart"/>
      <w:r>
        <w:t>préf</w:t>
      </w:r>
      <w:proofErr w:type="spellEnd"/>
      <w:r>
        <w:t xml:space="preserve">. G. AUZERO </w:t>
      </w:r>
    </w:p>
    <w:p w14:paraId="46F48992" w14:textId="77777777" w:rsidR="00EE38C1" w:rsidRDefault="00EE38C1" w:rsidP="00EE38C1">
      <w:pPr>
        <w:jc w:val="both"/>
      </w:pPr>
    </w:p>
    <w:p w14:paraId="26F0F318" w14:textId="1F2789C7" w:rsidR="00EE38C1" w:rsidRDefault="00EE38C1" w:rsidP="000969B2">
      <w:pPr>
        <w:pBdr>
          <w:bottom w:val="single" w:sz="12" w:space="1" w:color="auto"/>
        </w:pBdr>
        <w:jc w:val="both"/>
      </w:pPr>
      <w:r>
        <w:t>Coordination d’un ouvrage collectif</w:t>
      </w:r>
    </w:p>
    <w:p w14:paraId="15313C17" w14:textId="77777777" w:rsidR="00EE38C1" w:rsidRDefault="00EE38C1" w:rsidP="000969B2">
      <w:pPr>
        <w:jc w:val="both"/>
      </w:pPr>
    </w:p>
    <w:p w14:paraId="4D066879" w14:textId="49A02883" w:rsidR="00EE38C1" w:rsidRDefault="00EE38C1" w:rsidP="000969B2">
      <w:pPr>
        <w:jc w:val="both"/>
      </w:pPr>
      <w:r>
        <w:t>2</w:t>
      </w:r>
      <w:r w:rsidR="00BC73AA">
        <w:t xml:space="preserve"> – </w:t>
      </w:r>
      <w:r w:rsidRPr="00EE38C1">
        <w:rPr>
          <w:i/>
          <w:iCs/>
        </w:rPr>
        <w:t>Mesure</w:t>
      </w:r>
      <w:r>
        <w:rPr>
          <w:i/>
          <w:iCs/>
        </w:rPr>
        <w:t>(</w:t>
      </w:r>
      <w:r w:rsidRPr="00EE38C1">
        <w:rPr>
          <w:i/>
          <w:iCs/>
        </w:rPr>
        <w:t>s</w:t>
      </w:r>
      <w:r>
        <w:rPr>
          <w:i/>
          <w:iCs/>
        </w:rPr>
        <w:t>)</w:t>
      </w:r>
      <w:r w:rsidRPr="00EE38C1">
        <w:rPr>
          <w:i/>
          <w:iCs/>
        </w:rPr>
        <w:t xml:space="preserve"> et droit</w:t>
      </w:r>
      <w:r>
        <w:t xml:space="preserve">, </w:t>
      </w:r>
      <w:proofErr w:type="spellStart"/>
      <w:r>
        <w:t>coord</w:t>
      </w:r>
      <w:proofErr w:type="spellEnd"/>
      <w:r>
        <w:t xml:space="preserve">. </w:t>
      </w:r>
      <w:proofErr w:type="gramStart"/>
      <w:r>
        <w:t>avec</w:t>
      </w:r>
      <w:proofErr w:type="gramEnd"/>
      <w:r>
        <w:t xml:space="preserve"> S. HORTALA et R. SUTRA, </w:t>
      </w:r>
      <w:r w:rsidRPr="00EE38C1">
        <w:t>Presses de l’Université de Toulouse Capitole</w:t>
      </w:r>
      <w:r>
        <w:t>, à paraître</w:t>
      </w:r>
    </w:p>
    <w:p w14:paraId="7C2DEA9C" w14:textId="727EAC08" w:rsidR="000969B2" w:rsidRDefault="000969B2" w:rsidP="000969B2">
      <w:pPr>
        <w:jc w:val="both"/>
      </w:pPr>
    </w:p>
    <w:p w14:paraId="009A91BE" w14:textId="29598594" w:rsidR="00EE38C1" w:rsidRDefault="00EE38C1" w:rsidP="000969B2">
      <w:pPr>
        <w:pBdr>
          <w:bottom w:val="single" w:sz="12" w:space="1" w:color="auto"/>
        </w:pBdr>
        <w:jc w:val="both"/>
      </w:pPr>
      <w:r>
        <w:t>Coordination d</w:t>
      </w:r>
      <w:r w:rsidR="003E05AE">
        <w:t xml:space="preserve">’un </w:t>
      </w:r>
      <w:r>
        <w:t xml:space="preserve">dossier dans </w:t>
      </w:r>
      <w:r w:rsidR="003E05AE">
        <w:t>une</w:t>
      </w:r>
      <w:r>
        <w:t xml:space="preserve"> revue</w:t>
      </w:r>
    </w:p>
    <w:p w14:paraId="11B8EF64" w14:textId="7EC48DE4" w:rsidR="00EE38C1" w:rsidRDefault="00EE38C1" w:rsidP="000969B2">
      <w:pPr>
        <w:jc w:val="both"/>
      </w:pPr>
    </w:p>
    <w:p w14:paraId="5584575E" w14:textId="496E79D2" w:rsidR="00EE38C1" w:rsidRDefault="00EE38C1" w:rsidP="000969B2">
      <w:pPr>
        <w:jc w:val="both"/>
      </w:pPr>
      <w:r>
        <w:t xml:space="preserve">3 – Regards croisés sur le </w:t>
      </w:r>
      <w:proofErr w:type="spellStart"/>
      <w:r>
        <w:t>coemploi</w:t>
      </w:r>
      <w:proofErr w:type="spellEnd"/>
      <w:r>
        <w:t xml:space="preserve">, </w:t>
      </w:r>
      <w:proofErr w:type="spellStart"/>
      <w:r w:rsidR="00BC73AA">
        <w:t>coord</w:t>
      </w:r>
      <w:proofErr w:type="spellEnd"/>
      <w:r w:rsidR="00BC73AA">
        <w:t xml:space="preserve">. </w:t>
      </w:r>
      <w:proofErr w:type="gramStart"/>
      <w:r w:rsidR="00BC73AA">
        <w:t>avec</w:t>
      </w:r>
      <w:proofErr w:type="gramEnd"/>
      <w:r w:rsidR="00BC73AA">
        <w:t xml:space="preserve"> G. AUZERO, </w:t>
      </w:r>
      <w:r w:rsidR="00BC73AA" w:rsidRPr="00E75849">
        <w:rPr>
          <w:i/>
          <w:iCs/>
        </w:rPr>
        <w:t>BJT</w:t>
      </w:r>
      <w:r w:rsidR="00BC73AA">
        <w:t xml:space="preserve">, décembre 2021, p. 18 – 7 contributions </w:t>
      </w:r>
    </w:p>
    <w:p w14:paraId="2E443E4A" w14:textId="6A663636" w:rsidR="00BC73AA" w:rsidRDefault="00BC73AA" w:rsidP="000969B2">
      <w:pPr>
        <w:jc w:val="both"/>
      </w:pPr>
    </w:p>
    <w:p w14:paraId="6E3A9F57" w14:textId="1B741586" w:rsidR="0036636E" w:rsidRDefault="0036636E" w:rsidP="000969B2">
      <w:pPr>
        <w:pBdr>
          <w:bottom w:val="single" w:sz="12" w:space="1" w:color="auto"/>
        </w:pBdr>
        <w:jc w:val="both"/>
      </w:pPr>
      <w:r>
        <w:t>Participation à des ouvrages collectifs</w:t>
      </w:r>
    </w:p>
    <w:p w14:paraId="5148A30B" w14:textId="6AA3C13F" w:rsidR="0036636E" w:rsidRDefault="0036636E" w:rsidP="000969B2">
      <w:pPr>
        <w:jc w:val="both"/>
      </w:pPr>
    </w:p>
    <w:p w14:paraId="7DA19DB2" w14:textId="34F518DE" w:rsidR="0036636E" w:rsidRDefault="0036636E" w:rsidP="0036636E">
      <w:pPr>
        <w:jc w:val="both"/>
      </w:pPr>
      <w:r>
        <w:t xml:space="preserve">4 – « Les règles professionnelles et sociales du personnel du transport routier », </w:t>
      </w:r>
      <w:r w:rsidRPr="000969B2">
        <w:rPr>
          <w:i/>
          <w:iCs/>
        </w:rPr>
        <w:t>Droit des transports</w:t>
      </w:r>
      <w:r>
        <w:t xml:space="preserve">, Dalloz, coll. Dalloz Action, 2022, </w:t>
      </w:r>
      <w:proofErr w:type="spellStart"/>
      <w:r>
        <w:t>dir</w:t>
      </w:r>
      <w:proofErr w:type="spellEnd"/>
      <w:r>
        <w:t>. Ph. DELEBECQUE, pp. 1218 à 1265</w:t>
      </w:r>
    </w:p>
    <w:p w14:paraId="39C7CF4C" w14:textId="4168577F" w:rsidR="0036636E" w:rsidRDefault="0036636E" w:rsidP="0036636E">
      <w:pPr>
        <w:jc w:val="both"/>
      </w:pPr>
    </w:p>
    <w:p w14:paraId="7F0F0093" w14:textId="48BD2BA9" w:rsidR="0036636E" w:rsidRDefault="0036636E" w:rsidP="0036636E">
      <w:pPr>
        <w:jc w:val="both"/>
      </w:pPr>
      <w:r>
        <w:t xml:space="preserve">5 – « Plaidoyer pour une réforme du statut de gérant de succursale », co-écrit avec L. BETTONI, in </w:t>
      </w:r>
      <w:r w:rsidRPr="00E8625F">
        <w:rPr>
          <w:i/>
          <w:iCs/>
        </w:rPr>
        <w:t xml:space="preserve">Par le droit immobilier et au-delà. Mélanges en l’honneur de Daniel </w:t>
      </w:r>
      <w:proofErr w:type="spellStart"/>
      <w:r w:rsidRPr="00E8625F">
        <w:rPr>
          <w:i/>
          <w:iCs/>
        </w:rPr>
        <w:t>Tomasin</w:t>
      </w:r>
      <w:proofErr w:type="spellEnd"/>
      <w:r>
        <w:t>, Dalloz, 2022, pp. 605 à 624</w:t>
      </w:r>
    </w:p>
    <w:p w14:paraId="5AF18883" w14:textId="762FFB52" w:rsidR="0036636E" w:rsidRDefault="0036636E" w:rsidP="0036636E">
      <w:pPr>
        <w:jc w:val="both"/>
      </w:pPr>
    </w:p>
    <w:p w14:paraId="29C97B3E" w14:textId="48829DE3" w:rsidR="0036636E" w:rsidRDefault="0036636E" w:rsidP="0036636E">
      <w:pPr>
        <w:jc w:val="both"/>
      </w:pPr>
      <w:r>
        <w:t xml:space="preserve">6 – « La représentation collective des travailleurs détenus éclipsée par la consécration législative d’un contrat de travail », in </w:t>
      </w:r>
      <w:r w:rsidRPr="0061009F">
        <w:rPr>
          <w:i/>
          <w:iCs/>
        </w:rPr>
        <w:t>Quelle normalisation de la relation de travail en prison ? Enjeux et perspective d’une réforme</w:t>
      </w:r>
      <w:r>
        <w:t>, Institut Francophone pour la Justice et la Démocratie, coll. « Colloques et Essais », pp. 363 à 375</w:t>
      </w:r>
    </w:p>
    <w:p w14:paraId="415341B5" w14:textId="77777777" w:rsidR="0036636E" w:rsidRDefault="0036636E" w:rsidP="000969B2">
      <w:pPr>
        <w:jc w:val="both"/>
      </w:pPr>
    </w:p>
    <w:p w14:paraId="741DF3AF" w14:textId="710D357A" w:rsidR="00BC73AA" w:rsidRDefault="00BC73AA" w:rsidP="000969B2">
      <w:pPr>
        <w:pBdr>
          <w:bottom w:val="single" w:sz="12" w:space="1" w:color="auto"/>
        </w:pBdr>
        <w:jc w:val="both"/>
      </w:pPr>
      <w:r>
        <w:t>Articles</w:t>
      </w:r>
    </w:p>
    <w:p w14:paraId="73250062" w14:textId="6D8C9307" w:rsidR="00BC73AA" w:rsidRDefault="00BC73AA" w:rsidP="000969B2">
      <w:pPr>
        <w:jc w:val="both"/>
      </w:pPr>
    </w:p>
    <w:p w14:paraId="3E12B016" w14:textId="6F474FFB" w:rsidR="00E8625F" w:rsidRDefault="0036636E" w:rsidP="000969B2">
      <w:pPr>
        <w:jc w:val="both"/>
      </w:pPr>
      <w:r>
        <w:t>7</w:t>
      </w:r>
      <w:r w:rsidR="00BC73AA">
        <w:t xml:space="preserve"> – </w:t>
      </w:r>
      <w:r w:rsidR="00317854">
        <w:t xml:space="preserve">« En faveur d’une approche pragmatique du préjudice nécessaire », </w:t>
      </w:r>
      <w:r w:rsidR="00317854" w:rsidRPr="00317854">
        <w:rPr>
          <w:i/>
          <w:iCs/>
        </w:rPr>
        <w:t>Dr. soc.</w:t>
      </w:r>
      <w:r w:rsidR="00317854">
        <w:t xml:space="preserve"> 2023, à paraître</w:t>
      </w:r>
    </w:p>
    <w:p w14:paraId="2D5B271B" w14:textId="2B339FD4" w:rsidR="00E8625F" w:rsidRDefault="00E8625F" w:rsidP="000969B2">
      <w:pPr>
        <w:jc w:val="both"/>
      </w:pPr>
    </w:p>
    <w:p w14:paraId="76874B99" w14:textId="43580A59" w:rsidR="00317854" w:rsidRDefault="0036636E" w:rsidP="000969B2">
      <w:pPr>
        <w:jc w:val="both"/>
      </w:pPr>
      <w:r>
        <w:t>8</w:t>
      </w:r>
      <w:r w:rsidR="00317854">
        <w:t xml:space="preserve"> – « Le licenciement </w:t>
      </w:r>
      <w:r w:rsidR="00317854" w:rsidRPr="0098291C">
        <w:rPr>
          <w:i/>
          <w:iCs/>
        </w:rPr>
        <w:t>sui generis</w:t>
      </w:r>
      <w:r w:rsidR="00317854">
        <w:t xml:space="preserve"> », </w:t>
      </w:r>
      <w:r w:rsidR="00317854" w:rsidRPr="00317854">
        <w:rPr>
          <w:i/>
          <w:iCs/>
        </w:rPr>
        <w:t>RJS</w:t>
      </w:r>
      <w:r w:rsidR="00317854">
        <w:t xml:space="preserve"> 0</w:t>
      </w:r>
      <w:r w:rsidR="00F1598F">
        <w:t>4</w:t>
      </w:r>
      <w:r w:rsidR="00317854">
        <w:t xml:space="preserve">/23, </w:t>
      </w:r>
      <w:r w:rsidR="00E84272">
        <w:t>p. 17</w:t>
      </w:r>
    </w:p>
    <w:p w14:paraId="2CFDADB8" w14:textId="60392038" w:rsidR="00E8625F" w:rsidRDefault="00E8625F" w:rsidP="000969B2">
      <w:pPr>
        <w:jc w:val="both"/>
      </w:pPr>
    </w:p>
    <w:p w14:paraId="0A95E54E" w14:textId="7F5617F7" w:rsidR="00863FCD" w:rsidRDefault="0036636E" w:rsidP="000969B2">
      <w:pPr>
        <w:jc w:val="both"/>
      </w:pPr>
      <w:r>
        <w:t xml:space="preserve">9 – </w:t>
      </w:r>
      <w:r w:rsidR="00863FCD">
        <w:t xml:space="preserve">« L’expert (judiciaire) de gestion, une expertise à dépoussiérer en droit du travail », </w:t>
      </w:r>
      <w:r w:rsidR="00863FCD" w:rsidRPr="00863FCD">
        <w:rPr>
          <w:i/>
          <w:iCs/>
        </w:rPr>
        <w:t xml:space="preserve">Dr. </w:t>
      </w:r>
      <w:proofErr w:type="spellStart"/>
      <w:r w:rsidR="00863FCD" w:rsidRPr="00863FCD">
        <w:rPr>
          <w:i/>
          <w:iCs/>
        </w:rPr>
        <w:t>ouv</w:t>
      </w:r>
      <w:proofErr w:type="spellEnd"/>
      <w:r w:rsidR="00863FCD" w:rsidRPr="00863FCD">
        <w:rPr>
          <w:i/>
          <w:iCs/>
        </w:rPr>
        <w:t>.</w:t>
      </w:r>
      <w:r w:rsidR="00863FCD">
        <w:t xml:space="preserve"> 2022, p. 264</w:t>
      </w:r>
    </w:p>
    <w:p w14:paraId="230E52B1" w14:textId="77777777" w:rsidR="0036636E" w:rsidRDefault="0036636E" w:rsidP="00317854">
      <w:pPr>
        <w:jc w:val="both"/>
      </w:pPr>
    </w:p>
    <w:p w14:paraId="6B735EC6" w14:textId="4B83F0A5" w:rsidR="003E05AE" w:rsidRDefault="00E55242" w:rsidP="00317854">
      <w:pPr>
        <w:jc w:val="both"/>
      </w:pPr>
      <w:r>
        <w:t xml:space="preserve">10 – </w:t>
      </w:r>
      <w:r w:rsidR="00317854">
        <w:t xml:space="preserve">« Les contraintes résultant du droit du travail. Le réseau comme périmètre d’application du droit des relations collectives », </w:t>
      </w:r>
      <w:r w:rsidR="00317854" w:rsidRPr="00317854">
        <w:rPr>
          <w:i/>
          <w:iCs/>
        </w:rPr>
        <w:t>Cahiers de droit de l’entreprise</w:t>
      </w:r>
      <w:r w:rsidR="00317854">
        <w:t>, n° 3, mai-juin 2022, p. 38</w:t>
      </w:r>
    </w:p>
    <w:p w14:paraId="78A2904A" w14:textId="525DD574" w:rsidR="003E05AE" w:rsidRDefault="003E05AE" w:rsidP="00317854">
      <w:pPr>
        <w:jc w:val="both"/>
      </w:pPr>
    </w:p>
    <w:p w14:paraId="74D2B3D4" w14:textId="1F327C93" w:rsidR="0036636E" w:rsidRDefault="00E55242" w:rsidP="00317854">
      <w:pPr>
        <w:jc w:val="both"/>
      </w:pPr>
      <w:r>
        <w:t xml:space="preserve">11 – </w:t>
      </w:r>
      <w:r w:rsidR="0036636E">
        <w:t xml:space="preserve">« Droit du travail et société cotées », </w:t>
      </w:r>
      <w:r w:rsidR="0036636E" w:rsidRPr="00E55242">
        <w:rPr>
          <w:i/>
          <w:iCs/>
        </w:rPr>
        <w:t>RJS</w:t>
      </w:r>
      <w:r w:rsidR="0036636E" w:rsidRPr="00E55242">
        <w:t> </w:t>
      </w:r>
      <w:r w:rsidRPr="00E55242">
        <w:t>06</w:t>
      </w:r>
      <w:r w:rsidR="0036636E" w:rsidRPr="00E55242">
        <w:t>/21, p. </w:t>
      </w:r>
      <w:r w:rsidRPr="00E55242">
        <w:t>411</w:t>
      </w:r>
    </w:p>
    <w:p w14:paraId="754045AC" w14:textId="77777777" w:rsidR="0036636E" w:rsidRDefault="0036636E" w:rsidP="00317854">
      <w:pPr>
        <w:jc w:val="both"/>
      </w:pPr>
    </w:p>
    <w:p w14:paraId="52A825C6" w14:textId="09E63090" w:rsidR="0061009F" w:rsidRDefault="00C276E7" w:rsidP="00317854">
      <w:pPr>
        <w:jc w:val="both"/>
      </w:pPr>
      <w:r>
        <w:lastRenderedPageBreak/>
        <w:t xml:space="preserve">12 – </w:t>
      </w:r>
      <w:r w:rsidR="0061009F">
        <w:t xml:space="preserve">« Le groupe </w:t>
      </w:r>
      <w:r w:rsidR="0061009F" w:rsidRPr="0061009F">
        <w:rPr>
          <w:i/>
          <w:iCs/>
        </w:rPr>
        <w:t>sui generis</w:t>
      </w:r>
      <w:r w:rsidR="0061009F">
        <w:t xml:space="preserve"> au sens de l’article L. 1231-5 du Code du travail », </w:t>
      </w:r>
      <w:r w:rsidR="0061009F" w:rsidRPr="0061009F">
        <w:rPr>
          <w:i/>
          <w:iCs/>
        </w:rPr>
        <w:t>Dr. soc.</w:t>
      </w:r>
      <w:r w:rsidR="0061009F">
        <w:t xml:space="preserve"> 2021, p. 984</w:t>
      </w:r>
    </w:p>
    <w:p w14:paraId="6E1DF052" w14:textId="77777777" w:rsidR="0061009F" w:rsidRDefault="0061009F" w:rsidP="00317854">
      <w:pPr>
        <w:jc w:val="both"/>
      </w:pPr>
    </w:p>
    <w:p w14:paraId="0C8CF34B" w14:textId="56A4FF13" w:rsidR="00BC73AA" w:rsidRDefault="00C276E7" w:rsidP="000969B2">
      <w:pPr>
        <w:jc w:val="both"/>
      </w:pPr>
      <w:r>
        <w:t xml:space="preserve">13 – </w:t>
      </w:r>
      <w:r w:rsidR="00BC73AA">
        <w:t xml:space="preserve">« Le </w:t>
      </w:r>
      <w:proofErr w:type="spellStart"/>
      <w:r w:rsidR="00BC73AA">
        <w:t>coemploi</w:t>
      </w:r>
      <w:proofErr w:type="spellEnd"/>
      <w:r w:rsidR="00BC73AA">
        <w:t xml:space="preserve"> vu depuis le droit administratif », </w:t>
      </w:r>
      <w:r w:rsidR="00BC73AA" w:rsidRPr="00BC73AA">
        <w:rPr>
          <w:i/>
          <w:iCs/>
        </w:rPr>
        <w:t>BJT</w:t>
      </w:r>
      <w:r w:rsidR="00BC73AA">
        <w:t>, décembre 2021, p. 34</w:t>
      </w:r>
    </w:p>
    <w:p w14:paraId="3ED75089" w14:textId="65397A60" w:rsidR="003A7AF2" w:rsidRDefault="003A7AF2" w:rsidP="000969B2">
      <w:pPr>
        <w:jc w:val="both"/>
      </w:pPr>
    </w:p>
    <w:p w14:paraId="69189036" w14:textId="1A6F7C04" w:rsidR="003A7AF2" w:rsidRDefault="00C276E7" w:rsidP="000969B2">
      <w:pPr>
        <w:jc w:val="both"/>
      </w:pPr>
      <w:r>
        <w:t xml:space="preserve">14 – </w:t>
      </w:r>
      <w:r w:rsidR="003A7AF2">
        <w:t xml:space="preserve">« Représentation du personnel et santé au travail », </w:t>
      </w:r>
      <w:r w:rsidR="003A7AF2" w:rsidRPr="003A7AF2">
        <w:rPr>
          <w:i/>
          <w:iCs/>
        </w:rPr>
        <w:t>JCP S</w:t>
      </w:r>
      <w:r w:rsidR="003A7AF2">
        <w:t xml:space="preserve"> 2021, 1202</w:t>
      </w:r>
    </w:p>
    <w:p w14:paraId="0FFA43B9" w14:textId="0F04C6AF" w:rsidR="003E05AE" w:rsidRDefault="003E05AE" w:rsidP="000969B2">
      <w:pPr>
        <w:jc w:val="both"/>
      </w:pPr>
    </w:p>
    <w:p w14:paraId="4546DD13" w14:textId="43459813" w:rsidR="003E05AE" w:rsidRDefault="00C276E7" w:rsidP="000969B2">
      <w:pPr>
        <w:jc w:val="both"/>
      </w:pPr>
      <w:r>
        <w:t xml:space="preserve">15 – </w:t>
      </w:r>
      <w:r w:rsidR="003E05AE">
        <w:t>« </w:t>
      </w:r>
      <w:proofErr w:type="spellStart"/>
      <w:r w:rsidR="003E05AE">
        <w:t>Coemploi</w:t>
      </w:r>
      <w:proofErr w:type="spellEnd"/>
      <w:r w:rsidR="003E05AE">
        <w:t xml:space="preserve"> et responsabilité », co-écrit avec P. BAILLY, </w:t>
      </w:r>
      <w:r w:rsidR="003E05AE" w:rsidRPr="00E55242">
        <w:rPr>
          <w:i/>
          <w:iCs/>
        </w:rPr>
        <w:t>RJS</w:t>
      </w:r>
      <w:r w:rsidR="003E05AE">
        <w:t xml:space="preserve"> 02/21, p. </w:t>
      </w:r>
      <w:r w:rsidR="00E55242">
        <w:t>91</w:t>
      </w:r>
    </w:p>
    <w:p w14:paraId="507F7253" w14:textId="77777777" w:rsidR="00BC73AA" w:rsidRDefault="00BC73AA" w:rsidP="000969B2">
      <w:pPr>
        <w:jc w:val="both"/>
      </w:pPr>
    </w:p>
    <w:p w14:paraId="14B7135E" w14:textId="48D83F34" w:rsidR="004962EF" w:rsidRDefault="00C276E7" w:rsidP="000969B2">
      <w:pPr>
        <w:jc w:val="both"/>
      </w:pPr>
      <w:r>
        <w:t xml:space="preserve">16 – </w:t>
      </w:r>
      <w:r w:rsidR="004962EF">
        <w:t xml:space="preserve">« Le sort du contrat de travail scindé lors d’un transfert partiel d’entreprise », </w:t>
      </w:r>
      <w:r w:rsidR="004962EF" w:rsidRPr="004962EF">
        <w:rPr>
          <w:i/>
          <w:iCs/>
        </w:rPr>
        <w:t>BJT</w:t>
      </w:r>
      <w:r w:rsidR="004962EF">
        <w:t>, décembre 2020, p. 67</w:t>
      </w:r>
    </w:p>
    <w:p w14:paraId="2AFD9AC3" w14:textId="5E2701C1" w:rsidR="00B9045E" w:rsidRDefault="00B9045E" w:rsidP="000969B2">
      <w:pPr>
        <w:jc w:val="both"/>
      </w:pPr>
    </w:p>
    <w:p w14:paraId="197B3DEE" w14:textId="685AA170" w:rsidR="00B9045E" w:rsidRDefault="00B9045E" w:rsidP="000969B2">
      <w:pPr>
        <w:jc w:val="both"/>
      </w:pPr>
      <w:r>
        <w:t xml:space="preserve">17 – « Le respect de la vie personnelle sur le temps et lieu de travail : l’inspection des dossiers informatiques du salarié », </w:t>
      </w:r>
      <w:r w:rsidRPr="00B9045E">
        <w:rPr>
          <w:i/>
          <w:iCs/>
        </w:rPr>
        <w:t>Revue de droit comparé du travail et de la sécurité sociale</w:t>
      </w:r>
      <w:r>
        <w:t>, 2/2020, p. 94</w:t>
      </w:r>
    </w:p>
    <w:p w14:paraId="1239CD6C" w14:textId="5864C2C7" w:rsidR="003E05AE" w:rsidRDefault="003E05AE" w:rsidP="000969B2">
      <w:pPr>
        <w:jc w:val="both"/>
      </w:pPr>
    </w:p>
    <w:p w14:paraId="2C911FB1" w14:textId="53C7FAC3" w:rsidR="006C0D0A" w:rsidRDefault="00C276E7" w:rsidP="000969B2">
      <w:pPr>
        <w:jc w:val="both"/>
      </w:pPr>
      <w:r>
        <w:t>1</w:t>
      </w:r>
      <w:r w:rsidR="00B9045E">
        <w:t>8</w:t>
      </w:r>
      <w:r>
        <w:t xml:space="preserve"> – </w:t>
      </w:r>
      <w:r w:rsidR="006C0D0A">
        <w:t xml:space="preserve">« La fonction protectrice de l’emploi. Brèves réflexions sur le droit du travail au regard de la crise », </w:t>
      </w:r>
      <w:r w:rsidR="006C0D0A" w:rsidRPr="00E55242">
        <w:rPr>
          <w:i/>
          <w:iCs/>
        </w:rPr>
        <w:t>D. actualités</w:t>
      </w:r>
      <w:r w:rsidR="006C0D0A">
        <w:t>,</w:t>
      </w:r>
      <w:r w:rsidR="00E55242">
        <w:t xml:space="preserve"> 4 septembre 2020</w:t>
      </w:r>
    </w:p>
    <w:p w14:paraId="4C9BE76D" w14:textId="796E9C61" w:rsidR="00863FCD" w:rsidRDefault="00863FCD" w:rsidP="000969B2">
      <w:pPr>
        <w:jc w:val="both"/>
      </w:pPr>
    </w:p>
    <w:p w14:paraId="2372303C" w14:textId="2D0F1216" w:rsidR="00DF1CFE" w:rsidRDefault="00C276E7" w:rsidP="000969B2">
      <w:pPr>
        <w:jc w:val="both"/>
      </w:pPr>
      <w:r>
        <w:t>1</w:t>
      </w:r>
      <w:r w:rsidR="00B9045E">
        <w:t>9</w:t>
      </w:r>
      <w:r>
        <w:t xml:space="preserve"> – </w:t>
      </w:r>
      <w:r w:rsidR="00DF1CFE">
        <w:t xml:space="preserve">« L’associé majoritaire, nouvel acteur du droit du travail », </w:t>
      </w:r>
      <w:r w:rsidR="00DF1CFE" w:rsidRPr="00DF1CFE">
        <w:rPr>
          <w:i/>
          <w:iCs/>
        </w:rPr>
        <w:t xml:space="preserve">RDT </w:t>
      </w:r>
      <w:r w:rsidR="00DF1CFE">
        <w:t>2019, p. 94</w:t>
      </w:r>
    </w:p>
    <w:p w14:paraId="2027A022" w14:textId="77777777" w:rsidR="00DF1CFE" w:rsidRDefault="00DF1CFE" w:rsidP="000969B2">
      <w:pPr>
        <w:jc w:val="both"/>
      </w:pPr>
    </w:p>
    <w:p w14:paraId="634EA4BA" w14:textId="2CC8DA06" w:rsidR="00863FCD" w:rsidRDefault="00B9045E" w:rsidP="000969B2">
      <w:pPr>
        <w:jc w:val="both"/>
      </w:pPr>
      <w:r>
        <w:t>20</w:t>
      </w:r>
      <w:r w:rsidR="00C55DA6">
        <w:t xml:space="preserve"> – </w:t>
      </w:r>
      <w:r w:rsidR="00863FCD">
        <w:t xml:space="preserve">« Du besoin du droit des sociétés pour penser l’UES », </w:t>
      </w:r>
      <w:r w:rsidR="00863FCD" w:rsidRPr="00863FCD">
        <w:rPr>
          <w:i/>
          <w:iCs/>
        </w:rPr>
        <w:t>RDT</w:t>
      </w:r>
      <w:r w:rsidR="00863FCD">
        <w:t xml:space="preserve"> 2019, p. 81</w:t>
      </w:r>
    </w:p>
    <w:p w14:paraId="5EF16134" w14:textId="6D2AE88C" w:rsidR="00863FCD" w:rsidRDefault="00863FCD" w:rsidP="000969B2">
      <w:pPr>
        <w:jc w:val="both"/>
      </w:pPr>
    </w:p>
    <w:p w14:paraId="222828D7" w14:textId="113A469D" w:rsidR="00863FCD" w:rsidRDefault="00C55DA6" w:rsidP="000969B2">
      <w:pPr>
        <w:jc w:val="both"/>
      </w:pPr>
      <w:r>
        <w:t>2</w:t>
      </w:r>
      <w:r w:rsidR="00B9045E">
        <w:t>1</w:t>
      </w:r>
      <w:r>
        <w:t xml:space="preserve"> – </w:t>
      </w:r>
      <w:r w:rsidR="00863FCD">
        <w:t xml:space="preserve">« Prendre au sérieux la responsabilité civile délictuelle au sein des groupes de sociétés. À propos des arrêts Lee Cooper et Bouyer du 24 mai </w:t>
      </w:r>
      <w:r w:rsidR="00784CC1">
        <w:t xml:space="preserve">2018 », </w:t>
      </w:r>
      <w:r w:rsidR="00784CC1" w:rsidRPr="00784CC1">
        <w:rPr>
          <w:i/>
          <w:iCs/>
        </w:rPr>
        <w:t xml:space="preserve">Dr. </w:t>
      </w:r>
      <w:proofErr w:type="spellStart"/>
      <w:r w:rsidR="00784CC1" w:rsidRPr="00784CC1">
        <w:rPr>
          <w:i/>
          <w:iCs/>
        </w:rPr>
        <w:t>ouv</w:t>
      </w:r>
      <w:proofErr w:type="spellEnd"/>
      <w:r w:rsidR="00784CC1" w:rsidRPr="00784CC1">
        <w:rPr>
          <w:i/>
          <w:iCs/>
        </w:rPr>
        <w:t>.</w:t>
      </w:r>
      <w:r w:rsidR="00784CC1">
        <w:t xml:space="preserve"> 2018, p. 631</w:t>
      </w:r>
    </w:p>
    <w:p w14:paraId="436C4645" w14:textId="2BD0971D" w:rsidR="00B9045E" w:rsidRDefault="00B9045E" w:rsidP="000969B2">
      <w:pPr>
        <w:jc w:val="both"/>
      </w:pPr>
    </w:p>
    <w:p w14:paraId="7C420966" w14:textId="098F2D74" w:rsidR="00B9045E" w:rsidRDefault="00B9045E" w:rsidP="000969B2">
      <w:pPr>
        <w:jc w:val="both"/>
      </w:pPr>
      <w:r>
        <w:t xml:space="preserve">22 – « La (re)construction jurisprudentielle du droit du licenciement pour motif économique en France », </w:t>
      </w:r>
      <w:r w:rsidRPr="00B9045E">
        <w:rPr>
          <w:i/>
          <w:iCs/>
        </w:rPr>
        <w:t>Revue de droit comparé du travail et de la sécurité sociale</w:t>
      </w:r>
      <w:r>
        <w:t>, 2017/2, p. 24</w:t>
      </w:r>
    </w:p>
    <w:p w14:paraId="597CBFE4" w14:textId="606F4455" w:rsidR="00937A64" w:rsidRDefault="00937A64" w:rsidP="000969B2">
      <w:pPr>
        <w:jc w:val="both"/>
      </w:pPr>
    </w:p>
    <w:p w14:paraId="279D5968" w14:textId="624C905D" w:rsidR="00BC73AA" w:rsidRDefault="00BC73AA" w:rsidP="000969B2">
      <w:pPr>
        <w:pBdr>
          <w:bottom w:val="single" w:sz="12" w:space="1" w:color="auto"/>
        </w:pBdr>
        <w:jc w:val="both"/>
      </w:pPr>
      <w:r>
        <w:t>Notes de jurisprudence</w:t>
      </w:r>
    </w:p>
    <w:p w14:paraId="4A0B255A" w14:textId="28A4CBCF" w:rsidR="00BC73AA" w:rsidRDefault="00BC73AA" w:rsidP="000969B2">
      <w:pPr>
        <w:jc w:val="both"/>
      </w:pPr>
    </w:p>
    <w:p w14:paraId="552B7D12" w14:textId="36BEFEF5" w:rsidR="00BC73AA" w:rsidRDefault="00072835" w:rsidP="000969B2">
      <w:pPr>
        <w:jc w:val="both"/>
      </w:pPr>
      <w:r>
        <w:t>2</w:t>
      </w:r>
      <w:r w:rsidR="00B9045E">
        <w:t>3</w:t>
      </w:r>
      <w:r>
        <w:t xml:space="preserve"> – </w:t>
      </w:r>
      <w:r w:rsidR="00BC73AA">
        <w:t xml:space="preserve">« La mise en conformité du temps de déplacement des salariés itinérants avec le droit de l’Union européenne », </w:t>
      </w:r>
      <w:r w:rsidR="00A77E76">
        <w:t xml:space="preserve">note sous Soc., 23 novembre 2022, n° 20-21.924, </w:t>
      </w:r>
      <w:r w:rsidR="00BC73AA" w:rsidRPr="00E8625F">
        <w:rPr>
          <w:i/>
          <w:iCs/>
        </w:rPr>
        <w:t>BJT</w:t>
      </w:r>
      <w:r w:rsidR="00BC73AA">
        <w:t>, février 2023, p. 5</w:t>
      </w:r>
    </w:p>
    <w:p w14:paraId="400B55EC" w14:textId="0DEC114F" w:rsidR="00BC73AA" w:rsidRDefault="00BC73AA" w:rsidP="000969B2">
      <w:pPr>
        <w:jc w:val="both"/>
      </w:pPr>
    </w:p>
    <w:p w14:paraId="3460BD9F" w14:textId="54D9675C" w:rsidR="00BC73AA" w:rsidRDefault="00072835" w:rsidP="000969B2">
      <w:pPr>
        <w:jc w:val="both"/>
      </w:pPr>
      <w:r>
        <w:t>2</w:t>
      </w:r>
      <w:r w:rsidR="00B9045E">
        <w:t>4</w:t>
      </w:r>
      <w:r>
        <w:t xml:space="preserve"> – </w:t>
      </w:r>
      <w:r w:rsidR="00BC73AA">
        <w:t>« Les effets d’une signature manuscrite mais scannée en matière de CDD »,</w:t>
      </w:r>
      <w:r w:rsidR="00A77E76">
        <w:t xml:space="preserve"> note Soc., 14 décembre 2022, n° 21-19.841,</w:t>
      </w:r>
      <w:r w:rsidR="00BC73AA">
        <w:t xml:space="preserve"> </w:t>
      </w:r>
      <w:r w:rsidR="00BC73AA" w:rsidRPr="00E8625F">
        <w:rPr>
          <w:i/>
          <w:iCs/>
        </w:rPr>
        <w:t>BJT</w:t>
      </w:r>
      <w:r w:rsidR="00BC73AA">
        <w:t>, février 2023, p. 7 </w:t>
      </w:r>
    </w:p>
    <w:p w14:paraId="4772B0A1" w14:textId="15EEEB61" w:rsidR="00BC73AA" w:rsidRDefault="00BC73AA" w:rsidP="000969B2">
      <w:pPr>
        <w:jc w:val="both"/>
      </w:pPr>
    </w:p>
    <w:p w14:paraId="09C8A861" w14:textId="60541647" w:rsidR="00BC73AA" w:rsidRDefault="00072835" w:rsidP="000969B2">
      <w:pPr>
        <w:jc w:val="both"/>
      </w:pPr>
      <w:r>
        <w:t>2</w:t>
      </w:r>
      <w:r w:rsidR="00B9045E">
        <w:t>5</w:t>
      </w:r>
      <w:r>
        <w:t xml:space="preserve"> – </w:t>
      </w:r>
      <w:r w:rsidR="00BC73AA">
        <w:t>« </w:t>
      </w:r>
      <w:proofErr w:type="spellStart"/>
      <w:r w:rsidR="00BC73AA">
        <w:t>Coemploi</w:t>
      </w:r>
      <w:proofErr w:type="spellEnd"/>
      <w:r w:rsidR="00BC73AA">
        <w:t xml:space="preserve"> : </w:t>
      </w:r>
      <w:r w:rsidR="00CC396C">
        <w:t>rien n’est impossible ! »,</w:t>
      </w:r>
      <w:r w:rsidR="00A77E76">
        <w:t xml:space="preserve"> note Soc., 23 novembre 2022, n° 20-23.206,</w:t>
      </w:r>
      <w:r w:rsidR="00CC396C">
        <w:t xml:space="preserve"> </w:t>
      </w:r>
      <w:r w:rsidR="00CC396C" w:rsidRPr="00E8625F">
        <w:rPr>
          <w:i/>
          <w:iCs/>
        </w:rPr>
        <w:t>BJT</w:t>
      </w:r>
      <w:r w:rsidR="00CC396C">
        <w:t xml:space="preserve">, janvier 2023, p. 37 </w:t>
      </w:r>
    </w:p>
    <w:p w14:paraId="53DB2E56" w14:textId="1A8D7B7A" w:rsidR="00CC396C" w:rsidRDefault="00CC396C" w:rsidP="000969B2">
      <w:pPr>
        <w:jc w:val="both"/>
      </w:pPr>
    </w:p>
    <w:p w14:paraId="14C4D5E8" w14:textId="128F8438" w:rsidR="00CC396C" w:rsidRDefault="00072835" w:rsidP="000969B2">
      <w:pPr>
        <w:jc w:val="both"/>
      </w:pPr>
      <w:r>
        <w:t>2</w:t>
      </w:r>
      <w:r w:rsidR="00B9045E">
        <w:t>6</w:t>
      </w:r>
      <w:r>
        <w:t xml:space="preserve"> – </w:t>
      </w:r>
      <w:r w:rsidR="00CC396C">
        <w:t>« À la recherche de la véritable cause de licenciement »,</w:t>
      </w:r>
      <w:r w:rsidR="00A77E76">
        <w:t xml:space="preserve"> note Soc., 26 octobre 2022, n° 20-17.501,</w:t>
      </w:r>
      <w:r w:rsidR="00CC396C">
        <w:t xml:space="preserve"> </w:t>
      </w:r>
      <w:r w:rsidR="00CC396C" w:rsidRPr="00E8625F">
        <w:rPr>
          <w:i/>
          <w:iCs/>
        </w:rPr>
        <w:t>BJT</w:t>
      </w:r>
      <w:r w:rsidR="00CC396C">
        <w:t>, décembre 2022, p. 11 </w:t>
      </w:r>
    </w:p>
    <w:p w14:paraId="063E3902" w14:textId="1C1DC889" w:rsidR="00E8625F" w:rsidRDefault="00E8625F" w:rsidP="000969B2">
      <w:pPr>
        <w:jc w:val="both"/>
      </w:pPr>
    </w:p>
    <w:p w14:paraId="3DA2FC32" w14:textId="1A30BD1F" w:rsidR="00E8625F" w:rsidRDefault="00072835" w:rsidP="000969B2">
      <w:pPr>
        <w:jc w:val="both"/>
      </w:pPr>
      <w:r>
        <w:t>2</w:t>
      </w:r>
      <w:r w:rsidR="00B9045E">
        <w:t>7</w:t>
      </w:r>
      <w:r>
        <w:t xml:space="preserve"> – </w:t>
      </w:r>
      <w:r w:rsidR="004A737C">
        <w:t>« Le formalisme minimaliste de la convention tripartite de mobilité », note sous Soc.,</w:t>
      </w:r>
      <w:r w:rsidR="00A77E76">
        <w:t xml:space="preserve"> 26 octobre 2022, n° 21-10 .495,</w:t>
      </w:r>
      <w:r w:rsidR="004A737C">
        <w:t xml:space="preserve"> </w:t>
      </w:r>
      <w:r w:rsidR="004A737C" w:rsidRPr="004A737C">
        <w:rPr>
          <w:i/>
          <w:iCs/>
        </w:rPr>
        <w:t>BJT</w:t>
      </w:r>
      <w:r w:rsidR="004A737C">
        <w:t>, décembre 2022, p. 5</w:t>
      </w:r>
    </w:p>
    <w:p w14:paraId="065131F9" w14:textId="73F6C1B8" w:rsidR="00E8625F" w:rsidRDefault="00E8625F" w:rsidP="000969B2">
      <w:pPr>
        <w:jc w:val="both"/>
      </w:pPr>
    </w:p>
    <w:p w14:paraId="5C72ACBF" w14:textId="159DBB71" w:rsidR="00E8625F" w:rsidRDefault="00072835" w:rsidP="000969B2">
      <w:pPr>
        <w:jc w:val="both"/>
      </w:pPr>
      <w:r>
        <w:lastRenderedPageBreak/>
        <w:t>2</w:t>
      </w:r>
      <w:r w:rsidR="00B9045E">
        <w:t>8</w:t>
      </w:r>
      <w:r>
        <w:t xml:space="preserve"> – </w:t>
      </w:r>
      <w:r w:rsidR="00E8625F">
        <w:t>« Focale sur la notion de secteur d’activité »</w:t>
      </w:r>
      <w:r w:rsidR="006F4A45">
        <w:t xml:space="preserve">, note sous </w:t>
      </w:r>
      <w:r w:rsidR="00E8625F">
        <w:t xml:space="preserve">Soc., 14 septembre 2022, n° 21-13.941, </w:t>
      </w:r>
      <w:r w:rsidR="00E8625F" w:rsidRPr="00E8625F">
        <w:rPr>
          <w:i/>
          <w:iCs/>
        </w:rPr>
        <w:t>BJT</w:t>
      </w:r>
      <w:r w:rsidR="00E8625F">
        <w:t>, octobre 2022, p. 17</w:t>
      </w:r>
    </w:p>
    <w:p w14:paraId="4DDDF9FE" w14:textId="57CC7285" w:rsidR="00E8625F" w:rsidRDefault="00E8625F" w:rsidP="000969B2">
      <w:pPr>
        <w:jc w:val="both"/>
      </w:pPr>
    </w:p>
    <w:p w14:paraId="59522BB6" w14:textId="4ECBB7B4" w:rsidR="00E8625F" w:rsidRDefault="00072835" w:rsidP="000969B2">
      <w:pPr>
        <w:jc w:val="both"/>
      </w:pPr>
      <w:r>
        <w:t>2</w:t>
      </w:r>
      <w:r w:rsidR="00B9045E">
        <w:t>9</w:t>
      </w:r>
      <w:r>
        <w:t xml:space="preserve"> – </w:t>
      </w:r>
      <w:r w:rsidR="00E8625F">
        <w:t>« Précision relative à la réinsertion professionnelle en tant que critère d’ordre des licenciements »,</w:t>
      </w:r>
      <w:r w:rsidR="006F4A45">
        <w:t xml:space="preserve"> note sous Soc., 12 juillet 2022, n° 20-23.651,</w:t>
      </w:r>
      <w:r w:rsidR="00E8625F">
        <w:t xml:space="preserve"> </w:t>
      </w:r>
      <w:r w:rsidR="00E8625F" w:rsidRPr="00E8625F">
        <w:rPr>
          <w:i/>
          <w:iCs/>
        </w:rPr>
        <w:t>BJT</w:t>
      </w:r>
      <w:r w:rsidR="00E8625F">
        <w:t>, octobre 2022, p. 15</w:t>
      </w:r>
    </w:p>
    <w:p w14:paraId="0C0499FB" w14:textId="2793E68F" w:rsidR="00E8625F" w:rsidRDefault="00E8625F" w:rsidP="000969B2">
      <w:pPr>
        <w:jc w:val="both"/>
      </w:pPr>
    </w:p>
    <w:p w14:paraId="7000D483" w14:textId="46516F40" w:rsidR="00E8625F" w:rsidRDefault="00B9045E" w:rsidP="000969B2">
      <w:pPr>
        <w:jc w:val="both"/>
      </w:pPr>
      <w:r>
        <w:t>30</w:t>
      </w:r>
      <w:r w:rsidR="00072835">
        <w:t xml:space="preserve"> – </w:t>
      </w:r>
      <w:r w:rsidR="00E8625F">
        <w:t>« Clause contractuelle de médiation préalable et (non) obligatoire à la saisine du CPH</w:t>
      </w:r>
      <w:r w:rsidR="006F4A45">
        <w:t> »</w:t>
      </w:r>
      <w:r w:rsidR="00E8625F">
        <w:t>,</w:t>
      </w:r>
      <w:r w:rsidR="006F4A45">
        <w:t xml:space="preserve"> note sous Soc., avis, 14 juin 2022, n° 22-70.004,</w:t>
      </w:r>
      <w:r w:rsidR="00E8625F">
        <w:t xml:space="preserve"> </w:t>
      </w:r>
      <w:r w:rsidR="00E8625F" w:rsidRPr="00E8625F">
        <w:rPr>
          <w:i/>
          <w:iCs/>
        </w:rPr>
        <w:t>BJT</w:t>
      </w:r>
      <w:r w:rsidR="00E8625F">
        <w:t>, juillet-août 2022, p. 11</w:t>
      </w:r>
    </w:p>
    <w:p w14:paraId="7C30830B" w14:textId="6C202C43" w:rsidR="00E8625F" w:rsidRDefault="00E8625F" w:rsidP="000969B2">
      <w:pPr>
        <w:jc w:val="both"/>
      </w:pPr>
    </w:p>
    <w:p w14:paraId="294EFC81" w14:textId="318BDF9C" w:rsidR="00E8625F" w:rsidRDefault="00B9045E" w:rsidP="000969B2">
      <w:pPr>
        <w:jc w:val="both"/>
      </w:pPr>
      <w:r>
        <w:t>31</w:t>
      </w:r>
      <w:r w:rsidR="00072835">
        <w:t xml:space="preserve"> – </w:t>
      </w:r>
      <w:r w:rsidR="00E8625F">
        <w:t>« Premières précisions relatives aux indicateurs économiques issus de la loi Travail »,</w:t>
      </w:r>
      <w:r w:rsidR="006F4A45">
        <w:t xml:space="preserve"> note sous Soc., 1</w:t>
      </w:r>
      <w:r w:rsidR="006F4A45" w:rsidRPr="006F4A45">
        <w:rPr>
          <w:vertAlign w:val="superscript"/>
        </w:rPr>
        <w:t>er</w:t>
      </w:r>
      <w:r w:rsidR="006F4A45">
        <w:t xml:space="preserve"> juin 2022, n° 20-19.957,</w:t>
      </w:r>
      <w:r w:rsidR="00E8625F">
        <w:t xml:space="preserve"> </w:t>
      </w:r>
      <w:r w:rsidR="00E8625F" w:rsidRPr="00317854">
        <w:rPr>
          <w:i/>
          <w:iCs/>
        </w:rPr>
        <w:t>BJT</w:t>
      </w:r>
      <w:r w:rsidR="00E8625F">
        <w:t>, juillet-août 2022, p. 9</w:t>
      </w:r>
    </w:p>
    <w:p w14:paraId="7796B749" w14:textId="6C026EB7" w:rsidR="00E8625F" w:rsidRDefault="00E8625F" w:rsidP="000969B2">
      <w:pPr>
        <w:jc w:val="both"/>
      </w:pPr>
    </w:p>
    <w:p w14:paraId="345E64C8" w14:textId="6174D21E" w:rsidR="00E8625F" w:rsidRDefault="00072835" w:rsidP="000969B2">
      <w:pPr>
        <w:jc w:val="both"/>
      </w:pPr>
      <w:r>
        <w:t>3</w:t>
      </w:r>
      <w:r w:rsidR="00B9045E">
        <w:t>2</w:t>
      </w:r>
      <w:r>
        <w:t xml:space="preserve"> – </w:t>
      </w:r>
      <w:r w:rsidR="00317854">
        <w:t>« Des précisions relatives à la convention de mobilité intragroupe »,</w:t>
      </w:r>
      <w:r w:rsidR="006F4A45">
        <w:t xml:space="preserve"> note sous Soc., 23 mars 2022, n° 20-21.518,</w:t>
      </w:r>
      <w:r w:rsidR="00317854">
        <w:t xml:space="preserve"> </w:t>
      </w:r>
      <w:r w:rsidR="00317854" w:rsidRPr="00317854">
        <w:rPr>
          <w:i/>
          <w:iCs/>
        </w:rPr>
        <w:t>BJT</w:t>
      </w:r>
      <w:r w:rsidR="00317854">
        <w:t>, mai 2022, p. 14</w:t>
      </w:r>
    </w:p>
    <w:p w14:paraId="4B368D8E" w14:textId="06E15196" w:rsidR="00317854" w:rsidRDefault="00317854" w:rsidP="000969B2">
      <w:pPr>
        <w:jc w:val="both"/>
      </w:pPr>
    </w:p>
    <w:p w14:paraId="0D03A889" w14:textId="761AD4E3" w:rsidR="00317854" w:rsidRDefault="00072835" w:rsidP="000969B2">
      <w:pPr>
        <w:jc w:val="both"/>
      </w:pPr>
      <w:r>
        <w:t>3</w:t>
      </w:r>
      <w:r w:rsidR="00B9045E">
        <w:t>3</w:t>
      </w:r>
      <w:r>
        <w:t xml:space="preserve"> – </w:t>
      </w:r>
      <w:r w:rsidR="00317854">
        <w:t>« Le conseil de discipline n’est pas un tribunal au sens de l’article 6§1 de la CEDH »,</w:t>
      </w:r>
      <w:r w:rsidR="006F4A45">
        <w:t xml:space="preserve"> note sous Soc., 6 avril 2022, n° 19-25.244,</w:t>
      </w:r>
      <w:r w:rsidR="00317854">
        <w:t xml:space="preserve"> </w:t>
      </w:r>
      <w:r w:rsidR="00317854" w:rsidRPr="00317854">
        <w:rPr>
          <w:i/>
          <w:iCs/>
        </w:rPr>
        <w:t>BJT</w:t>
      </w:r>
      <w:r w:rsidR="00317854">
        <w:t xml:space="preserve">, mai 2022, p. 16 </w:t>
      </w:r>
    </w:p>
    <w:p w14:paraId="7580CD23" w14:textId="694ABA03" w:rsidR="00CC396C" w:rsidRDefault="00CC396C" w:rsidP="000969B2">
      <w:pPr>
        <w:jc w:val="both"/>
      </w:pPr>
    </w:p>
    <w:p w14:paraId="72CF007E" w14:textId="2C3EF03F" w:rsidR="00CC396C" w:rsidRDefault="00072835" w:rsidP="000969B2">
      <w:pPr>
        <w:jc w:val="both"/>
      </w:pPr>
      <w:r>
        <w:t>3</w:t>
      </w:r>
      <w:r w:rsidR="00B9045E">
        <w:t>4</w:t>
      </w:r>
      <w:r>
        <w:t xml:space="preserve"> – </w:t>
      </w:r>
      <w:r w:rsidR="0061009F">
        <w:t>« L’exécution loyale de l’obligation de reclassement »,</w:t>
      </w:r>
      <w:r w:rsidR="006F4A45">
        <w:t xml:space="preserve"> note sous Soc., 26 janvier 2022, n° 20-20.369,</w:t>
      </w:r>
      <w:r w:rsidR="0061009F">
        <w:t xml:space="preserve"> </w:t>
      </w:r>
      <w:r w:rsidR="006F4A45" w:rsidRPr="006F4A45">
        <w:rPr>
          <w:i/>
          <w:iCs/>
        </w:rPr>
        <w:t>BJT</w:t>
      </w:r>
      <w:r w:rsidR="006F4A45">
        <w:t xml:space="preserve">, </w:t>
      </w:r>
      <w:r w:rsidR="0061009F">
        <w:t>mars 2022, p. 17</w:t>
      </w:r>
    </w:p>
    <w:p w14:paraId="04BEB7CD" w14:textId="239DF7CF" w:rsidR="0061009F" w:rsidRDefault="0061009F" w:rsidP="000969B2">
      <w:pPr>
        <w:jc w:val="both"/>
      </w:pPr>
    </w:p>
    <w:p w14:paraId="7E388CD9" w14:textId="65ED283D" w:rsidR="0061009F" w:rsidRDefault="00072835" w:rsidP="000969B2">
      <w:pPr>
        <w:jc w:val="both"/>
      </w:pPr>
      <w:r>
        <w:t>3</w:t>
      </w:r>
      <w:r w:rsidR="00B9045E">
        <w:t>5</w:t>
      </w:r>
      <w:r>
        <w:t xml:space="preserve"> – </w:t>
      </w:r>
      <w:r w:rsidR="0061009F">
        <w:t xml:space="preserve">« Le médecin du travail, un salarié pas comme les autres mais un préposé comme les autres », </w:t>
      </w:r>
      <w:r w:rsidR="006F4A45">
        <w:t xml:space="preserve">note sous Soc., 26 janvier 2022, n° 20-10.610, </w:t>
      </w:r>
      <w:r w:rsidR="0061009F" w:rsidRPr="006F4A45">
        <w:rPr>
          <w:i/>
          <w:iCs/>
        </w:rPr>
        <w:t>BJT</w:t>
      </w:r>
      <w:r w:rsidR="0061009F">
        <w:t>, mars 2022, p. 16</w:t>
      </w:r>
    </w:p>
    <w:p w14:paraId="260DC8E6" w14:textId="79E0F292" w:rsidR="0061009F" w:rsidRDefault="0061009F" w:rsidP="000969B2">
      <w:pPr>
        <w:jc w:val="both"/>
      </w:pPr>
    </w:p>
    <w:p w14:paraId="45C6D522" w14:textId="2D158D2E" w:rsidR="0061009F" w:rsidRDefault="00072835" w:rsidP="000969B2">
      <w:pPr>
        <w:jc w:val="both"/>
      </w:pPr>
      <w:r>
        <w:t>3</w:t>
      </w:r>
      <w:r w:rsidR="00B9045E">
        <w:t>6</w:t>
      </w:r>
      <w:r>
        <w:t xml:space="preserve"> – </w:t>
      </w:r>
      <w:r w:rsidR="0061009F">
        <w:t xml:space="preserve">« Le préjudice nécessaire fait de la résistance », </w:t>
      </w:r>
      <w:r w:rsidR="006F4A45">
        <w:t xml:space="preserve">note sous Soc., 26 janvier 2022, n° 20-21.636, </w:t>
      </w:r>
      <w:r w:rsidR="0061009F" w:rsidRPr="006F4A45">
        <w:rPr>
          <w:i/>
          <w:iCs/>
        </w:rPr>
        <w:t>BJT</w:t>
      </w:r>
      <w:r w:rsidR="0061009F">
        <w:t>, mars 2022, p. 12</w:t>
      </w:r>
    </w:p>
    <w:p w14:paraId="1FD2CFBC" w14:textId="75782AD2" w:rsidR="0061009F" w:rsidRDefault="0061009F" w:rsidP="000969B2">
      <w:pPr>
        <w:jc w:val="both"/>
      </w:pPr>
    </w:p>
    <w:p w14:paraId="1E0FBE17" w14:textId="5F61A698" w:rsidR="0061009F" w:rsidRDefault="00072835" w:rsidP="000969B2">
      <w:pPr>
        <w:jc w:val="both"/>
      </w:pPr>
      <w:r>
        <w:t>3</w:t>
      </w:r>
      <w:r w:rsidR="00B9045E">
        <w:t>7</w:t>
      </w:r>
      <w:r>
        <w:t xml:space="preserve"> – </w:t>
      </w:r>
      <w:r w:rsidR="0061009F">
        <w:t xml:space="preserve">« Compétence juridictionnelle en cas de violation du droit du transfert du contrat de travail lors d’une faillite communautaire », </w:t>
      </w:r>
      <w:r w:rsidR="006F4A45">
        <w:t xml:space="preserve">note sous Soc., 8 décembre 2021, n° 20-13.905, </w:t>
      </w:r>
      <w:r w:rsidR="0061009F" w:rsidRPr="006F4A45">
        <w:rPr>
          <w:i/>
          <w:iCs/>
        </w:rPr>
        <w:t>BJT</w:t>
      </w:r>
      <w:r w:rsidR="0061009F">
        <w:t>, janvier 2022, p. 25</w:t>
      </w:r>
    </w:p>
    <w:p w14:paraId="7361653C" w14:textId="7A759EA9" w:rsidR="0061009F" w:rsidRDefault="0061009F" w:rsidP="000969B2">
      <w:pPr>
        <w:jc w:val="both"/>
      </w:pPr>
    </w:p>
    <w:p w14:paraId="0D54C0F1" w14:textId="190862A1" w:rsidR="0061009F" w:rsidRDefault="00072835" w:rsidP="000969B2">
      <w:pPr>
        <w:jc w:val="both"/>
      </w:pPr>
      <w:r>
        <w:t>3</w:t>
      </w:r>
      <w:r w:rsidR="00B9045E">
        <w:t>8</w:t>
      </w:r>
      <w:r>
        <w:t xml:space="preserve"> – </w:t>
      </w:r>
      <w:r w:rsidR="0061009F">
        <w:t xml:space="preserve">« Le forfait annuel en heures de l’avocat salarié », </w:t>
      </w:r>
      <w:r w:rsidR="006F4A45">
        <w:t xml:space="preserve">note sous Soc., 15 décembre 2021, n° 15-24.990, </w:t>
      </w:r>
      <w:r w:rsidR="0061009F" w:rsidRPr="006F4A45">
        <w:rPr>
          <w:i/>
          <w:iCs/>
        </w:rPr>
        <w:t>BJT</w:t>
      </w:r>
      <w:r w:rsidR="0061009F">
        <w:t>, janvier 2022, p. 23</w:t>
      </w:r>
    </w:p>
    <w:p w14:paraId="55AF21E9" w14:textId="09127676" w:rsidR="00BC73AA" w:rsidRDefault="00BC73AA" w:rsidP="000969B2">
      <w:pPr>
        <w:jc w:val="both"/>
      </w:pPr>
    </w:p>
    <w:p w14:paraId="24575420" w14:textId="65C7C368" w:rsidR="0061009F" w:rsidRDefault="00072835" w:rsidP="000969B2">
      <w:pPr>
        <w:jc w:val="both"/>
      </w:pPr>
      <w:r>
        <w:t>3</w:t>
      </w:r>
      <w:r w:rsidR="00B9045E">
        <w:t>9</w:t>
      </w:r>
      <w:r>
        <w:t xml:space="preserve"> – </w:t>
      </w:r>
      <w:r w:rsidR="0061009F">
        <w:t xml:space="preserve">« L’appréciation restrictive du lien de causalité en matière de responsabilité extracontractuelle à l’encontre de sociétés de têtes de réseau », </w:t>
      </w:r>
      <w:r w:rsidR="006F4A45">
        <w:t xml:space="preserve">note sous Soc., 29 septembre 2021, n° 20-14.936, </w:t>
      </w:r>
      <w:r w:rsidR="0061009F" w:rsidRPr="006F4A45">
        <w:rPr>
          <w:i/>
          <w:iCs/>
        </w:rPr>
        <w:t>BJT</w:t>
      </w:r>
      <w:r w:rsidR="0061009F">
        <w:t>, novembre 2021, p. 14</w:t>
      </w:r>
    </w:p>
    <w:p w14:paraId="398D81DE" w14:textId="04BBEC6E" w:rsidR="0061009F" w:rsidRDefault="0061009F" w:rsidP="000969B2">
      <w:pPr>
        <w:jc w:val="both"/>
      </w:pPr>
    </w:p>
    <w:p w14:paraId="3869F614" w14:textId="0BB1ADED" w:rsidR="0061009F" w:rsidRDefault="00B9045E" w:rsidP="000969B2">
      <w:pPr>
        <w:jc w:val="both"/>
      </w:pPr>
      <w:r>
        <w:t>40</w:t>
      </w:r>
      <w:r w:rsidR="00072835">
        <w:t xml:space="preserve"> – </w:t>
      </w:r>
      <w:r w:rsidR="0061009F">
        <w:t xml:space="preserve">« L’assimilation partielle de l’obligation de reclassement aux gérants non-salariés de succursale », </w:t>
      </w:r>
      <w:r w:rsidR="006F4A45">
        <w:t xml:space="preserve">note sous Soc., 15 septembre 2021, n° 20-14.064, </w:t>
      </w:r>
      <w:r w:rsidR="0061009F" w:rsidRPr="006F4A45">
        <w:rPr>
          <w:i/>
          <w:iCs/>
        </w:rPr>
        <w:t>BJT</w:t>
      </w:r>
      <w:r w:rsidR="0061009F">
        <w:t>, novembre 2021, p. 13</w:t>
      </w:r>
    </w:p>
    <w:p w14:paraId="62A44C44" w14:textId="540EBFDE" w:rsidR="003A7AF2" w:rsidRDefault="003A7AF2" w:rsidP="000969B2">
      <w:pPr>
        <w:jc w:val="both"/>
      </w:pPr>
    </w:p>
    <w:p w14:paraId="54E38874" w14:textId="575F4D77" w:rsidR="003A7AF2" w:rsidRDefault="00B9045E" w:rsidP="000969B2">
      <w:pPr>
        <w:jc w:val="both"/>
      </w:pPr>
      <w:r>
        <w:t xml:space="preserve">41 – </w:t>
      </w:r>
      <w:r w:rsidR="003A7AF2">
        <w:t xml:space="preserve">« Retenue de salaire du personnel navigant du fait de l’exercice du droit de grève au début d’une période de rotation », note sous Soc., 8 septembre 2021, n° 19-21.025, </w:t>
      </w:r>
      <w:r w:rsidR="003A7AF2" w:rsidRPr="003A7AF2">
        <w:rPr>
          <w:i/>
          <w:iCs/>
        </w:rPr>
        <w:t>JCPS</w:t>
      </w:r>
      <w:r w:rsidR="003A7AF2">
        <w:t xml:space="preserve"> 2021, 1260</w:t>
      </w:r>
    </w:p>
    <w:p w14:paraId="3B1C3D1A" w14:textId="36AA8100" w:rsidR="0061009F" w:rsidRDefault="0061009F" w:rsidP="000969B2">
      <w:pPr>
        <w:jc w:val="both"/>
      </w:pPr>
    </w:p>
    <w:p w14:paraId="46239E30" w14:textId="4EF84A80" w:rsidR="003A7AF2" w:rsidRDefault="00B9045E" w:rsidP="000969B2">
      <w:pPr>
        <w:jc w:val="both"/>
      </w:pPr>
      <w:r>
        <w:t xml:space="preserve">42 – </w:t>
      </w:r>
      <w:r w:rsidR="003A7AF2">
        <w:t xml:space="preserve">« L’exercice du droit de grève au prisme du droit aérien de l’Union européenne », note sous CJUE, gr. ch., 23 mars 2021, </w:t>
      </w:r>
      <w:proofErr w:type="spellStart"/>
      <w:r w:rsidR="003A7AF2">
        <w:t>aff.</w:t>
      </w:r>
      <w:proofErr w:type="spellEnd"/>
      <w:r w:rsidR="003A7AF2">
        <w:t xml:space="preserve"> C-28/20, </w:t>
      </w:r>
      <w:r w:rsidR="003A7AF2" w:rsidRPr="003A7AF2">
        <w:rPr>
          <w:i/>
          <w:iCs/>
        </w:rPr>
        <w:t>JCP S</w:t>
      </w:r>
      <w:r w:rsidR="003A7AF2">
        <w:t xml:space="preserve"> 2021, 1151</w:t>
      </w:r>
    </w:p>
    <w:p w14:paraId="2AC6C0A8" w14:textId="3834251B" w:rsidR="003A7AF2" w:rsidRDefault="003A7AF2" w:rsidP="000969B2">
      <w:pPr>
        <w:jc w:val="both"/>
      </w:pPr>
    </w:p>
    <w:p w14:paraId="76C20E8F" w14:textId="24466BE2" w:rsidR="00917CEF" w:rsidRDefault="00B9045E" w:rsidP="000969B2">
      <w:pPr>
        <w:jc w:val="both"/>
      </w:pPr>
      <w:r>
        <w:t xml:space="preserve">43 – </w:t>
      </w:r>
      <w:r w:rsidR="00917CEF">
        <w:t xml:space="preserve">« La figure de l’employeur en matière disciplinaire », note sous Soc., 23 juin 2021, n° 20-13.762, </w:t>
      </w:r>
      <w:r w:rsidR="00917CEF" w:rsidRPr="00917CEF">
        <w:rPr>
          <w:i/>
          <w:iCs/>
        </w:rPr>
        <w:t>BJT</w:t>
      </w:r>
      <w:r w:rsidR="00917CEF">
        <w:t>, septembre 2021, p. 28</w:t>
      </w:r>
    </w:p>
    <w:p w14:paraId="06A748FC" w14:textId="77777777" w:rsidR="00917CEF" w:rsidRDefault="00917CEF" w:rsidP="000969B2">
      <w:pPr>
        <w:jc w:val="both"/>
      </w:pPr>
    </w:p>
    <w:p w14:paraId="31157626" w14:textId="25D98344" w:rsidR="003A7AF2" w:rsidRDefault="00B9045E" w:rsidP="000969B2">
      <w:pPr>
        <w:jc w:val="both"/>
      </w:pPr>
      <w:r>
        <w:t xml:space="preserve">44 – </w:t>
      </w:r>
      <w:r w:rsidR="003E05AE">
        <w:t xml:space="preserve">« De quelques rappels sur la notion de secteur d’activité », </w:t>
      </w:r>
      <w:r>
        <w:t xml:space="preserve">note sous Soc., 31 mars 2021, n° 19-26.054, </w:t>
      </w:r>
      <w:r w:rsidR="003E05AE" w:rsidRPr="003E05AE">
        <w:rPr>
          <w:i/>
          <w:iCs/>
        </w:rPr>
        <w:t>BJT</w:t>
      </w:r>
      <w:r w:rsidR="003E05AE">
        <w:t>, juin 202</w:t>
      </w:r>
      <w:r w:rsidR="00917CEF">
        <w:t>1</w:t>
      </w:r>
      <w:r w:rsidR="003E05AE">
        <w:t xml:space="preserve">, p. 14 </w:t>
      </w:r>
    </w:p>
    <w:p w14:paraId="1A739389" w14:textId="1E53A29A" w:rsidR="003A7AF2" w:rsidRDefault="003A7AF2" w:rsidP="000969B2">
      <w:pPr>
        <w:jc w:val="both"/>
      </w:pPr>
    </w:p>
    <w:p w14:paraId="0991B2A9" w14:textId="297A11B8" w:rsidR="003E05AE" w:rsidRDefault="00B9045E" w:rsidP="000969B2">
      <w:pPr>
        <w:jc w:val="both"/>
      </w:pPr>
      <w:r>
        <w:t xml:space="preserve">45 – </w:t>
      </w:r>
      <w:r w:rsidR="003E05AE">
        <w:t>« L’exécution de l’obligation de reclassement au sein des groupes de sociétés</w:t>
      </w:r>
      <w:r w:rsidR="00917CEF">
        <w:t> »</w:t>
      </w:r>
      <w:r w:rsidR="003E05AE">
        <w:t xml:space="preserve">, </w:t>
      </w:r>
      <w:r w:rsidR="00917CEF">
        <w:t xml:space="preserve">note sous Soc., 17 mars 2021, n° 19-11.114 et Soc., 31 mars 2021, n° 19-17.300, </w:t>
      </w:r>
      <w:r w:rsidR="003E05AE" w:rsidRPr="00917CEF">
        <w:rPr>
          <w:i/>
          <w:iCs/>
        </w:rPr>
        <w:t>BJT</w:t>
      </w:r>
      <w:r w:rsidR="003E05AE">
        <w:t>, juin 202</w:t>
      </w:r>
      <w:r w:rsidR="00917CEF">
        <w:t>1</w:t>
      </w:r>
      <w:r w:rsidR="003E05AE">
        <w:t>, p. 18</w:t>
      </w:r>
    </w:p>
    <w:p w14:paraId="0149CB93" w14:textId="071370D1" w:rsidR="003E05AE" w:rsidRDefault="003E05AE" w:rsidP="000969B2">
      <w:pPr>
        <w:jc w:val="both"/>
      </w:pPr>
    </w:p>
    <w:p w14:paraId="0FDBAE10" w14:textId="0E6D4F7C" w:rsidR="003E05AE" w:rsidRDefault="00B9045E" w:rsidP="000969B2">
      <w:pPr>
        <w:jc w:val="both"/>
      </w:pPr>
      <w:r>
        <w:t xml:space="preserve">46 – </w:t>
      </w:r>
      <w:r w:rsidR="003E05AE">
        <w:t xml:space="preserve">« Avis de la Cour de cassation relatif aux congés pour évènements familiaux du salarié porté », </w:t>
      </w:r>
      <w:r w:rsidR="00917CEF">
        <w:t xml:space="preserve">note sous Soc., avis, 11 février 2021, n° 20-70.005, </w:t>
      </w:r>
      <w:r w:rsidR="003E05AE" w:rsidRPr="00917CEF">
        <w:rPr>
          <w:i/>
          <w:iCs/>
        </w:rPr>
        <w:t>BJT</w:t>
      </w:r>
      <w:r w:rsidR="003E05AE">
        <w:t>, avril 202</w:t>
      </w:r>
      <w:r w:rsidR="00917CEF">
        <w:t>1</w:t>
      </w:r>
      <w:r w:rsidR="003E05AE">
        <w:t>, p. 23</w:t>
      </w:r>
    </w:p>
    <w:p w14:paraId="045A1BE2" w14:textId="0FEC5F4F" w:rsidR="003E05AE" w:rsidRDefault="003E05AE" w:rsidP="000969B2">
      <w:pPr>
        <w:jc w:val="both"/>
      </w:pPr>
    </w:p>
    <w:p w14:paraId="7A1101A2" w14:textId="45DADEDD" w:rsidR="003E05AE" w:rsidRDefault="00B9045E" w:rsidP="000969B2">
      <w:pPr>
        <w:jc w:val="both"/>
      </w:pPr>
      <w:r>
        <w:t xml:space="preserve">47 – </w:t>
      </w:r>
      <w:r w:rsidR="003E05AE">
        <w:t>« Rédiger une clause de renonciation en des termes généraux dans une transaction ou comment “libérer, délivrer” l’employeur de tout litige ! »,</w:t>
      </w:r>
      <w:r w:rsidR="00917CEF">
        <w:t xml:space="preserve"> note sous Soc., 17 février 2021, n° 19-20.635,</w:t>
      </w:r>
      <w:r w:rsidR="003E05AE">
        <w:t xml:space="preserve"> </w:t>
      </w:r>
      <w:r w:rsidR="003E05AE" w:rsidRPr="00917CEF">
        <w:rPr>
          <w:i/>
          <w:iCs/>
        </w:rPr>
        <w:t>BJT</w:t>
      </w:r>
      <w:r w:rsidR="003E05AE">
        <w:t>, avril 2021, p. </w:t>
      </w:r>
      <w:r w:rsidR="00917CEF">
        <w:t>28</w:t>
      </w:r>
    </w:p>
    <w:p w14:paraId="7ABAEBBC" w14:textId="783B735A" w:rsidR="003E05AE" w:rsidRDefault="003E05AE" w:rsidP="000969B2">
      <w:pPr>
        <w:jc w:val="both"/>
      </w:pPr>
    </w:p>
    <w:p w14:paraId="1BC54D31" w14:textId="744FED16" w:rsidR="00B05E8D" w:rsidRDefault="00B9045E" w:rsidP="000969B2">
      <w:pPr>
        <w:jc w:val="both"/>
      </w:pPr>
      <w:r>
        <w:t xml:space="preserve">48 – </w:t>
      </w:r>
      <w:r w:rsidR="00B05E8D">
        <w:t xml:space="preserve">« Affaire Veolia/suez : vers un affinement de la jurisprudence </w:t>
      </w:r>
      <w:proofErr w:type="spellStart"/>
      <w:r w:rsidR="00B05E8D">
        <w:t>Haulotte</w:t>
      </w:r>
      <w:proofErr w:type="spellEnd"/>
      <w:r w:rsidR="00B05E8D">
        <w:t> ? », note sous CA</w:t>
      </w:r>
      <w:r w:rsidR="007E6792">
        <w:t xml:space="preserve"> Versailles, 15 avril 2021, n° 20/09953</w:t>
      </w:r>
      <w:r w:rsidR="00B05E8D">
        <w:t xml:space="preserve">, </w:t>
      </w:r>
      <w:r w:rsidR="00B05E8D" w:rsidRPr="00B05E8D">
        <w:rPr>
          <w:i/>
          <w:iCs/>
        </w:rPr>
        <w:t>SSL</w:t>
      </w:r>
      <w:r w:rsidR="00B05E8D">
        <w:t xml:space="preserve"> 2021, n° 1955, p. 6</w:t>
      </w:r>
    </w:p>
    <w:p w14:paraId="578FD4C6" w14:textId="77777777" w:rsidR="00B05E8D" w:rsidRDefault="00B05E8D" w:rsidP="000969B2">
      <w:pPr>
        <w:jc w:val="both"/>
      </w:pPr>
    </w:p>
    <w:p w14:paraId="44439D40" w14:textId="4BEBF069" w:rsidR="003E05AE" w:rsidRDefault="00B9045E" w:rsidP="000969B2">
      <w:pPr>
        <w:jc w:val="both"/>
      </w:pPr>
      <w:r>
        <w:t xml:space="preserve">49 – </w:t>
      </w:r>
      <w:r w:rsidR="003E05AE">
        <w:t xml:space="preserve">« Le refus du salarié d’un accord de mobilité interne : vers un droit conventionnel du licenciement ? », Note sous Soc., 2 décembre 2022, n° 19-11.986, </w:t>
      </w:r>
      <w:proofErr w:type="spellStart"/>
      <w:r w:rsidR="003E05AE" w:rsidRPr="00675EA2">
        <w:rPr>
          <w:i/>
          <w:iCs/>
        </w:rPr>
        <w:t>Lexbase</w:t>
      </w:r>
      <w:proofErr w:type="spellEnd"/>
      <w:r w:rsidR="003E05AE" w:rsidRPr="00675EA2">
        <w:rPr>
          <w:i/>
          <w:iCs/>
        </w:rPr>
        <w:t xml:space="preserve"> hebdo éd. </w:t>
      </w:r>
      <w:proofErr w:type="gramStart"/>
      <w:r w:rsidR="003E05AE" w:rsidRPr="00675EA2">
        <w:rPr>
          <w:i/>
          <w:iCs/>
        </w:rPr>
        <w:t>sociale</w:t>
      </w:r>
      <w:proofErr w:type="gramEnd"/>
      <w:r w:rsidR="003E05AE">
        <w:t xml:space="preserve">, n° </w:t>
      </w:r>
      <w:r w:rsidR="00675EA2">
        <w:t>851</w:t>
      </w:r>
      <w:r w:rsidR="003E05AE">
        <w:t>,</w:t>
      </w:r>
      <w:r w:rsidR="00675EA2">
        <w:t xml:space="preserve"> 21 janvier</w:t>
      </w:r>
      <w:r w:rsidR="003E05AE">
        <w:t xml:space="preserve"> 2021</w:t>
      </w:r>
    </w:p>
    <w:p w14:paraId="7C302985" w14:textId="12ACC779" w:rsidR="003E05AE" w:rsidRDefault="003E05AE" w:rsidP="000969B2">
      <w:pPr>
        <w:jc w:val="both"/>
      </w:pPr>
    </w:p>
    <w:p w14:paraId="058E8F6D" w14:textId="421D13E1" w:rsidR="003E05AE" w:rsidRDefault="00B9045E" w:rsidP="000969B2">
      <w:pPr>
        <w:jc w:val="both"/>
      </w:pPr>
      <w:r>
        <w:t xml:space="preserve">50 – </w:t>
      </w:r>
      <w:r w:rsidR="003E05AE">
        <w:t>« Transfert partiel d’activité : le regain de la scission du contrat de travail ? »,</w:t>
      </w:r>
      <w:r w:rsidR="00B05E8D">
        <w:t xml:space="preserve"> note sous Soc., 30 septembre 2020, n° 18-24.881, co-écrit avec P. BAILLY,</w:t>
      </w:r>
      <w:r w:rsidR="003E05AE">
        <w:t xml:space="preserve"> </w:t>
      </w:r>
      <w:r w:rsidR="003E05AE" w:rsidRPr="00B05E8D">
        <w:rPr>
          <w:i/>
          <w:iCs/>
        </w:rPr>
        <w:t>SSL</w:t>
      </w:r>
      <w:r w:rsidR="003E05AE">
        <w:t xml:space="preserve"> </w:t>
      </w:r>
      <w:r w:rsidR="006C0D0A">
        <w:t>2020, n° 1928, p. 6</w:t>
      </w:r>
    </w:p>
    <w:p w14:paraId="55B0CE91" w14:textId="5301A02D" w:rsidR="006C0D0A" w:rsidRDefault="006C0D0A" w:rsidP="000969B2">
      <w:pPr>
        <w:jc w:val="both"/>
      </w:pPr>
    </w:p>
    <w:p w14:paraId="006AC8C0" w14:textId="56ED1376" w:rsidR="00DF1CFE" w:rsidRDefault="00B9045E" w:rsidP="000969B2">
      <w:pPr>
        <w:jc w:val="both"/>
      </w:pPr>
      <w:r>
        <w:t xml:space="preserve">51 – </w:t>
      </w:r>
      <w:r w:rsidR="00DF1CFE">
        <w:t>« La compétence du juge judiciaire en matière de risque pour la santé consécutifs à un projet de restructuration, assorti d’un PSE », note sous Soc., 14 novembre 2019, n° 18-13.887</w:t>
      </w:r>
      <w:r w:rsidR="00E55242">
        <w:t xml:space="preserve">, </w:t>
      </w:r>
      <w:r w:rsidR="00E55242" w:rsidRPr="00E55242">
        <w:rPr>
          <w:i/>
          <w:iCs/>
        </w:rPr>
        <w:t xml:space="preserve">RDT </w:t>
      </w:r>
      <w:r w:rsidR="00E55242">
        <w:t xml:space="preserve">2020, p. 48 </w:t>
      </w:r>
    </w:p>
    <w:p w14:paraId="02340467" w14:textId="77777777" w:rsidR="00DF1CFE" w:rsidRDefault="00DF1CFE" w:rsidP="000969B2">
      <w:pPr>
        <w:jc w:val="both"/>
      </w:pPr>
    </w:p>
    <w:p w14:paraId="2F593415" w14:textId="7095C329" w:rsidR="00DF1CFE" w:rsidRDefault="00B9045E" w:rsidP="000969B2">
      <w:pPr>
        <w:jc w:val="both"/>
      </w:pPr>
      <w:r>
        <w:t xml:space="preserve">52 – </w:t>
      </w:r>
      <w:r w:rsidR="00DF1CFE">
        <w:t xml:space="preserve">« L’entreprise dominante du comité de groupe : une holding française détenue depuis l’étranger », note sous Soc., 14 novembre 2019, n° 18-21.723, </w:t>
      </w:r>
      <w:r w:rsidR="00DF1CFE" w:rsidRPr="00863FCD">
        <w:rPr>
          <w:i/>
          <w:iCs/>
        </w:rPr>
        <w:t xml:space="preserve">Dr. </w:t>
      </w:r>
      <w:proofErr w:type="spellStart"/>
      <w:r w:rsidR="00DF1CFE" w:rsidRPr="00863FCD">
        <w:rPr>
          <w:i/>
          <w:iCs/>
        </w:rPr>
        <w:t>ouv</w:t>
      </w:r>
      <w:proofErr w:type="spellEnd"/>
      <w:r w:rsidR="00DF1CFE" w:rsidRPr="00863FCD">
        <w:rPr>
          <w:i/>
          <w:iCs/>
        </w:rPr>
        <w:t>.</w:t>
      </w:r>
      <w:r w:rsidR="00DF1CFE">
        <w:t xml:space="preserve"> 2020, p. 9</w:t>
      </w:r>
    </w:p>
    <w:p w14:paraId="21DA9F6D" w14:textId="77777777" w:rsidR="00DF1CFE" w:rsidRDefault="00DF1CFE" w:rsidP="000969B2">
      <w:pPr>
        <w:jc w:val="both"/>
      </w:pPr>
    </w:p>
    <w:p w14:paraId="1D647B0A" w14:textId="67EEB412" w:rsidR="006C0D0A" w:rsidRDefault="00B9045E" w:rsidP="000969B2">
      <w:pPr>
        <w:jc w:val="both"/>
      </w:pPr>
      <w:r>
        <w:t xml:space="preserve">53 – </w:t>
      </w:r>
      <w:r w:rsidR="006C0D0A">
        <w:t xml:space="preserve">« Plan de sauvegarde de l’emploi et transfert du contrat de travail : nouvelle compétence résiduelle du </w:t>
      </w:r>
      <w:r w:rsidR="00863FCD">
        <w:t xml:space="preserve">juge judiciaire », note sous Soc., 10 juin 2020, n° 18-26.229, </w:t>
      </w:r>
      <w:r w:rsidR="00863FCD" w:rsidRPr="00863FCD">
        <w:rPr>
          <w:i/>
          <w:iCs/>
        </w:rPr>
        <w:t xml:space="preserve">Dr. </w:t>
      </w:r>
      <w:proofErr w:type="spellStart"/>
      <w:r w:rsidR="00863FCD" w:rsidRPr="00863FCD">
        <w:rPr>
          <w:i/>
          <w:iCs/>
        </w:rPr>
        <w:t>ouv</w:t>
      </w:r>
      <w:proofErr w:type="spellEnd"/>
      <w:r w:rsidR="00863FCD" w:rsidRPr="00863FCD">
        <w:rPr>
          <w:i/>
          <w:iCs/>
        </w:rPr>
        <w:t>.</w:t>
      </w:r>
      <w:r w:rsidR="00863FCD">
        <w:t xml:space="preserve"> 2020, p. 695</w:t>
      </w:r>
    </w:p>
    <w:p w14:paraId="002D0AE5" w14:textId="6591C907" w:rsidR="003E05AE" w:rsidRDefault="003E05AE" w:rsidP="000969B2">
      <w:pPr>
        <w:jc w:val="both"/>
      </w:pPr>
    </w:p>
    <w:p w14:paraId="24D9EFF4" w14:textId="29B3E820" w:rsidR="007E6792" w:rsidRDefault="00B9045E" w:rsidP="000969B2">
      <w:pPr>
        <w:jc w:val="both"/>
      </w:pPr>
      <w:r>
        <w:t xml:space="preserve">54 – </w:t>
      </w:r>
      <w:r w:rsidR="007E6792">
        <w:t xml:space="preserve">« L’(in)accès à des documents stratégiques par l’expert-comptable du comité d’entreprise d’une filiale », note sous Soc., 5 février 2020, n° 18-24.174, </w:t>
      </w:r>
      <w:r w:rsidR="007E6792" w:rsidRPr="007E6792">
        <w:rPr>
          <w:i/>
          <w:iCs/>
        </w:rPr>
        <w:t>JSL</w:t>
      </w:r>
      <w:r w:rsidR="007E6792">
        <w:t xml:space="preserve"> 2020, n° 502-5</w:t>
      </w:r>
    </w:p>
    <w:p w14:paraId="0254468B" w14:textId="7622E470" w:rsidR="007E6792" w:rsidRDefault="007E6792" w:rsidP="000969B2">
      <w:pPr>
        <w:jc w:val="both"/>
      </w:pPr>
    </w:p>
    <w:p w14:paraId="33A28165" w14:textId="5F07AC96" w:rsidR="007E6792" w:rsidRDefault="00B9045E" w:rsidP="000969B2">
      <w:pPr>
        <w:jc w:val="both"/>
      </w:pPr>
      <w:r>
        <w:t xml:space="preserve">55 – </w:t>
      </w:r>
      <w:r w:rsidR="007E6792">
        <w:t xml:space="preserve">« La transition de la représentation élue au sein de l’UES », note sous Soc., 25 mars 2020, n° 18-18.401, </w:t>
      </w:r>
      <w:r w:rsidR="007E6792" w:rsidRPr="007E6792">
        <w:rPr>
          <w:i/>
          <w:iCs/>
        </w:rPr>
        <w:t xml:space="preserve">JSL </w:t>
      </w:r>
      <w:r w:rsidR="007E6792">
        <w:t>2020, n° 499-3</w:t>
      </w:r>
    </w:p>
    <w:p w14:paraId="769AF226" w14:textId="77777777" w:rsidR="007E6792" w:rsidRDefault="007E6792" w:rsidP="000969B2">
      <w:pPr>
        <w:jc w:val="both"/>
      </w:pPr>
    </w:p>
    <w:p w14:paraId="42488A70" w14:textId="32B49B15" w:rsidR="007E6792" w:rsidRDefault="00B9045E" w:rsidP="000969B2">
      <w:pPr>
        <w:jc w:val="both"/>
      </w:pPr>
      <w:r>
        <w:t xml:space="preserve">56 – </w:t>
      </w:r>
      <w:r w:rsidR="007E6792">
        <w:t xml:space="preserve">« Rappels et précisions relativement à l’autonomie du responsable de l’établissement distinct pour la mise en place du CSE », note sous Soc., 22 janvier 2020, n° 19-12.011, co-écrit avec S. PARIER, </w:t>
      </w:r>
      <w:r w:rsidR="007E6792" w:rsidRPr="007E6792">
        <w:rPr>
          <w:i/>
          <w:iCs/>
        </w:rPr>
        <w:t>JSL</w:t>
      </w:r>
      <w:r w:rsidR="007E6792">
        <w:t xml:space="preserve"> 2020, n° 494-2</w:t>
      </w:r>
    </w:p>
    <w:p w14:paraId="6990A32B" w14:textId="77777777" w:rsidR="007E6792" w:rsidRDefault="007E6792" w:rsidP="000969B2">
      <w:pPr>
        <w:jc w:val="both"/>
      </w:pPr>
    </w:p>
    <w:p w14:paraId="20EB39E2" w14:textId="6DF15925" w:rsidR="003A7AF2" w:rsidRDefault="00B9045E" w:rsidP="000969B2">
      <w:pPr>
        <w:jc w:val="both"/>
      </w:pPr>
      <w:r>
        <w:lastRenderedPageBreak/>
        <w:t xml:space="preserve">57 – </w:t>
      </w:r>
      <w:r w:rsidR="003A7AF2">
        <w:t>« De l’interférence entre les qualités de salarié et de locataire »,</w:t>
      </w:r>
      <w:r w:rsidR="00784CC1">
        <w:t xml:space="preserve"> note sous CA Agen, ch. soc., 10 décembre 2019, n° 18/00697,</w:t>
      </w:r>
      <w:r w:rsidR="003A7AF2">
        <w:t xml:space="preserve"> </w:t>
      </w:r>
      <w:r w:rsidR="003A7AF2" w:rsidRPr="00784CC1">
        <w:rPr>
          <w:i/>
          <w:iCs/>
        </w:rPr>
        <w:t>JCP G</w:t>
      </w:r>
      <w:r w:rsidR="003A7AF2">
        <w:t xml:space="preserve"> </w:t>
      </w:r>
      <w:r w:rsidR="0098291C">
        <w:t>2020</w:t>
      </w:r>
      <w:r w:rsidR="00784CC1">
        <w:t xml:space="preserve">, </w:t>
      </w:r>
      <w:proofErr w:type="spellStart"/>
      <w:r w:rsidR="00784CC1">
        <w:t>act</w:t>
      </w:r>
      <w:proofErr w:type="spellEnd"/>
      <w:r w:rsidR="00784CC1">
        <w:t>. 246</w:t>
      </w:r>
    </w:p>
    <w:p w14:paraId="21A9C504" w14:textId="08F7DE88" w:rsidR="00DF1CFE" w:rsidRDefault="00DF1CFE" w:rsidP="000969B2">
      <w:pPr>
        <w:jc w:val="both"/>
      </w:pPr>
    </w:p>
    <w:p w14:paraId="2820C41A" w14:textId="493726CF" w:rsidR="00DF1CFE" w:rsidRDefault="00B9045E" w:rsidP="000969B2">
      <w:pPr>
        <w:jc w:val="both"/>
      </w:pPr>
      <w:r>
        <w:t xml:space="preserve">58 – </w:t>
      </w:r>
      <w:r w:rsidR="00DF1CFE">
        <w:t xml:space="preserve">« Transfert d’entreprise : retour à une application orthodoxe du droit de la modification du contrat de travail », note sous Soc., 17 avril 2019, n° 17-17.880, </w:t>
      </w:r>
      <w:r w:rsidR="00DF1CFE" w:rsidRPr="00DF1CFE">
        <w:rPr>
          <w:i/>
          <w:iCs/>
        </w:rPr>
        <w:t>RDT</w:t>
      </w:r>
      <w:r w:rsidR="00DF1CFE">
        <w:t xml:space="preserve"> 2019, p. 483</w:t>
      </w:r>
    </w:p>
    <w:p w14:paraId="0C6DB832" w14:textId="683FFBDA" w:rsidR="00DF1CFE" w:rsidRDefault="00DF1CFE" w:rsidP="000969B2">
      <w:pPr>
        <w:jc w:val="both"/>
      </w:pPr>
    </w:p>
    <w:p w14:paraId="79ADC20B" w14:textId="7E0B23F4" w:rsidR="00DF1CFE" w:rsidRDefault="00B9045E" w:rsidP="000969B2">
      <w:pPr>
        <w:jc w:val="both"/>
      </w:pPr>
      <w:r>
        <w:t xml:space="preserve">59 – </w:t>
      </w:r>
      <w:r w:rsidR="00DF1CFE">
        <w:t xml:space="preserve">« L’obligation de reclassement au prisme de la répartition des compétences entre le juge administratif et le juge judiciaire », note sous Soc., 21 novembre 2018, n° 17-16.766, </w:t>
      </w:r>
      <w:r w:rsidR="00DF1CFE" w:rsidRPr="00DF1CFE">
        <w:rPr>
          <w:i/>
          <w:iCs/>
        </w:rPr>
        <w:t xml:space="preserve">RDT </w:t>
      </w:r>
      <w:r w:rsidR="00DF1CFE">
        <w:t>2019, p. 41</w:t>
      </w:r>
    </w:p>
    <w:p w14:paraId="60C19D28" w14:textId="77777777" w:rsidR="00863FCD" w:rsidRDefault="00863FCD" w:rsidP="000969B2">
      <w:pPr>
        <w:jc w:val="both"/>
      </w:pPr>
    </w:p>
    <w:p w14:paraId="1FCD5179" w14:textId="7D5897ED" w:rsidR="006C0D0A" w:rsidRDefault="00B9045E" w:rsidP="000969B2">
      <w:pPr>
        <w:jc w:val="both"/>
      </w:pPr>
      <w:r>
        <w:t xml:space="preserve">60 – </w:t>
      </w:r>
      <w:r w:rsidR="006C0D0A">
        <w:t xml:space="preserve">« L’adaptation du droit du travail à la prévention des difficultés des entreprises à travers le droit d’information de l’expert-comptable du comité de groupe », note sous Soc., 9 octobre 2019, n° 18-15.305, </w:t>
      </w:r>
      <w:proofErr w:type="spellStart"/>
      <w:r w:rsidR="006C0D0A" w:rsidRPr="00675EA2">
        <w:rPr>
          <w:i/>
          <w:iCs/>
        </w:rPr>
        <w:t>Lexbase</w:t>
      </w:r>
      <w:proofErr w:type="spellEnd"/>
      <w:r w:rsidR="006C0D0A" w:rsidRPr="00675EA2">
        <w:rPr>
          <w:i/>
          <w:iCs/>
        </w:rPr>
        <w:t xml:space="preserve"> hebdo éd. </w:t>
      </w:r>
      <w:proofErr w:type="gramStart"/>
      <w:r w:rsidR="006C0D0A" w:rsidRPr="00675EA2">
        <w:rPr>
          <w:i/>
          <w:iCs/>
        </w:rPr>
        <w:t>sociale</w:t>
      </w:r>
      <w:proofErr w:type="gramEnd"/>
      <w:r w:rsidR="006C0D0A">
        <w:t>, n° 803</w:t>
      </w:r>
      <w:r w:rsidR="00675EA2">
        <w:t>, 21 novembre 2019</w:t>
      </w:r>
    </w:p>
    <w:p w14:paraId="18DD8EA5" w14:textId="06B60E49" w:rsidR="006C0D0A" w:rsidRDefault="006C0D0A" w:rsidP="000969B2">
      <w:pPr>
        <w:jc w:val="both"/>
      </w:pPr>
    </w:p>
    <w:p w14:paraId="114EBECB" w14:textId="0060FE92" w:rsidR="006C0D0A" w:rsidRDefault="00B9045E" w:rsidP="000969B2">
      <w:pPr>
        <w:jc w:val="both"/>
      </w:pPr>
      <w:r>
        <w:t xml:space="preserve">61 – </w:t>
      </w:r>
      <w:r w:rsidR="006C0D0A">
        <w:t xml:space="preserve">« La tentative de responsabilisation en droit du travail de la société financière de gestion », </w:t>
      </w:r>
      <w:r w:rsidR="00675EA2">
        <w:t xml:space="preserve">note sous Soc., 20 mars 1019, n° 17-19.595, </w:t>
      </w:r>
      <w:proofErr w:type="spellStart"/>
      <w:r w:rsidR="006C0D0A" w:rsidRPr="00675EA2">
        <w:rPr>
          <w:i/>
          <w:iCs/>
        </w:rPr>
        <w:t>Lexbase</w:t>
      </w:r>
      <w:proofErr w:type="spellEnd"/>
      <w:r w:rsidR="006C0D0A" w:rsidRPr="00675EA2">
        <w:rPr>
          <w:i/>
          <w:iCs/>
        </w:rPr>
        <w:t xml:space="preserve"> hebdo éd. </w:t>
      </w:r>
      <w:proofErr w:type="gramStart"/>
      <w:r w:rsidR="006C0D0A" w:rsidRPr="00675EA2">
        <w:rPr>
          <w:i/>
          <w:iCs/>
        </w:rPr>
        <w:t>sociale</w:t>
      </w:r>
      <w:proofErr w:type="gramEnd"/>
      <w:r w:rsidR="006C0D0A">
        <w:t>, n° 778</w:t>
      </w:r>
      <w:r w:rsidR="00675EA2">
        <w:t>, 4 avril 2019</w:t>
      </w:r>
    </w:p>
    <w:p w14:paraId="0A2BF1BC" w14:textId="77777777" w:rsidR="006C0D0A" w:rsidRDefault="006C0D0A" w:rsidP="000969B2">
      <w:pPr>
        <w:jc w:val="both"/>
      </w:pPr>
    </w:p>
    <w:p w14:paraId="661605F0" w14:textId="06DB8D3B" w:rsidR="0098291C" w:rsidRDefault="00B9045E" w:rsidP="000969B2">
      <w:pPr>
        <w:jc w:val="both"/>
      </w:pPr>
      <w:r>
        <w:t xml:space="preserve">62 – </w:t>
      </w:r>
      <w:r w:rsidR="0098291C">
        <w:t>« Piqûre de moustique et faute inexcusable de l’employeur »,</w:t>
      </w:r>
      <w:r w:rsidR="00B05E8D">
        <w:t xml:space="preserve"> note sous CA Bordeaux, ch. soc., 4 juillet 2019, n° 17/04173,</w:t>
      </w:r>
      <w:r w:rsidR="0098291C">
        <w:t xml:space="preserve"> </w:t>
      </w:r>
      <w:r w:rsidR="0098291C" w:rsidRPr="00B05E8D">
        <w:rPr>
          <w:i/>
          <w:iCs/>
        </w:rPr>
        <w:t>JCP G</w:t>
      </w:r>
      <w:r w:rsidR="0098291C">
        <w:t xml:space="preserve"> 2019</w:t>
      </w:r>
      <w:r w:rsidR="00B05E8D">
        <w:t xml:space="preserve">, </w:t>
      </w:r>
      <w:proofErr w:type="spellStart"/>
      <w:r w:rsidR="00B05E8D">
        <w:t>act</w:t>
      </w:r>
      <w:proofErr w:type="spellEnd"/>
      <w:r w:rsidR="00B05E8D">
        <w:t>. 994</w:t>
      </w:r>
    </w:p>
    <w:p w14:paraId="59F0EBAA" w14:textId="0A8DB7C5" w:rsidR="0098291C" w:rsidRDefault="0098291C" w:rsidP="000969B2">
      <w:pPr>
        <w:jc w:val="both"/>
      </w:pPr>
    </w:p>
    <w:p w14:paraId="79CFC054" w14:textId="51F62351" w:rsidR="0098291C" w:rsidRDefault="00B9045E" w:rsidP="000969B2">
      <w:pPr>
        <w:jc w:val="both"/>
      </w:pPr>
      <w:r>
        <w:t xml:space="preserve">63 – </w:t>
      </w:r>
      <w:r w:rsidR="0098291C">
        <w:t>« Les temps d’habillage, de déshabillage et de déplacement de l’avitailleur »,</w:t>
      </w:r>
      <w:r w:rsidR="00B05E8D">
        <w:t xml:space="preserve"> note sous Soc., 9 mai 2019, n° 17-20.740,</w:t>
      </w:r>
      <w:r w:rsidR="0098291C">
        <w:t xml:space="preserve"> co-écrit avec S. PARIER, </w:t>
      </w:r>
      <w:r w:rsidR="0098291C" w:rsidRPr="00B05E8D">
        <w:rPr>
          <w:i/>
          <w:iCs/>
        </w:rPr>
        <w:t>Énergie – Environnement – Infrastructures</w:t>
      </w:r>
      <w:r w:rsidR="0098291C">
        <w:t xml:space="preserve">, n° 7, </w:t>
      </w:r>
      <w:r w:rsidR="00B05E8D">
        <w:t xml:space="preserve">juillet </w:t>
      </w:r>
      <w:r w:rsidR="0098291C">
        <w:t>2019</w:t>
      </w:r>
      <w:r w:rsidR="00B05E8D">
        <w:t xml:space="preserve">, </w:t>
      </w:r>
      <w:proofErr w:type="spellStart"/>
      <w:r w:rsidR="00B05E8D">
        <w:t>comm</w:t>
      </w:r>
      <w:proofErr w:type="spellEnd"/>
      <w:r w:rsidR="00B05E8D">
        <w:t>. 34</w:t>
      </w:r>
    </w:p>
    <w:p w14:paraId="0E61A2C1" w14:textId="52AD849A" w:rsidR="0098291C" w:rsidRDefault="0098291C" w:rsidP="000969B2">
      <w:pPr>
        <w:jc w:val="both"/>
      </w:pPr>
    </w:p>
    <w:p w14:paraId="65C4F484" w14:textId="5B21640D" w:rsidR="0098291C" w:rsidRDefault="00B9045E" w:rsidP="000969B2">
      <w:pPr>
        <w:jc w:val="both"/>
      </w:pPr>
      <w:r>
        <w:t xml:space="preserve">64 – </w:t>
      </w:r>
      <w:r w:rsidR="0098291C">
        <w:t>« Transporteurs aériens et sécurité sociale : l’autorité quasi-absolue du certificat E101 devenu A1 ! »,</w:t>
      </w:r>
      <w:r w:rsidR="00784CC1">
        <w:t xml:space="preserve"> note sous </w:t>
      </w:r>
      <w:proofErr w:type="spellStart"/>
      <w:r w:rsidR="00784CC1">
        <w:t>Crim</w:t>
      </w:r>
      <w:proofErr w:type="spellEnd"/>
      <w:r w:rsidR="00784CC1">
        <w:t>., 18 septembre 2018, n° 13-88.632, co-écrit avec S. PARIER,</w:t>
      </w:r>
      <w:r w:rsidR="0098291C">
        <w:t xml:space="preserve"> </w:t>
      </w:r>
      <w:r w:rsidR="0098291C" w:rsidRPr="00784CC1">
        <w:rPr>
          <w:i/>
          <w:iCs/>
        </w:rPr>
        <w:t>Énergie – Environnement – Infrastructures</w:t>
      </w:r>
      <w:r w:rsidR="0098291C">
        <w:t xml:space="preserve">, n° 11, </w:t>
      </w:r>
      <w:r w:rsidR="00784CC1">
        <w:t xml:space="preserve">novembre </w:t>
      </w:r>
      <w:r w:rsidR="0098291C">
        <w:t>2018</w:t>
      </w:r>
      <w:r w:rsidR="00784CC1">
        <w:t xml:space="preserve">, </w:t>
      </w:r>
      <w:proofErr w:type="spellStart"/>
      <w:r w:rsidR="00784CC1">
        <w:t>comm</w:t>
      </w:r>
      <w:proofErr w:type="spellEnd"/>
      <w:r w:rsidR="00784CC1">
        <w:t>. 60</w:t>
      </w:r>
    </w:p>
    <w:p w14:paraId="263FE363" w14:textId="7C030A7A" w:rsidR="0098291C" w:rsidRDefault="0098291C" w:rsidP="000969B2">
      <w:pPr>
        <w:jc w:val="both"/>
      </w:pPr>
    </w:p>
    <w:p w14:paraId="1BB5EF65" w14:textId="2040D5C3" w:rsidR="0098291C" w:rsidRDefault="00B9045E" w:rsidP="000969B2">
      <w:pPr>
        <w:jc w:val="both"/>
      </w:pPr>
      <w:r>
        <w:t xml:space="preserve">65 – </w:t>
      </w:r>
      <w:r w:rsidR="0098291C">
        <w:t xml:space="preserve">« “La cabane est tombée” sur le </w:t>
      </w:r>
      <w:proofErr w:type="spellStart"/>
      <w:r w:rsidR="0098291C">
        <w:t>Sporting</w:t>
      </w:r>
      <w:proofErr w:type="spellEnd"/>
      <w:r w:rsidR="0098291C">
        <w:t xml:space="preserve"> union Agen Lot-et-Garonne</w:t>
      </w:r>
      <w:r w:rsidR="00784CC1">
        <w:t> »</w:t>
      </w:r>
      <w:r w:rsidR="0098291C">
        <w:t>,</w:t>
      </w:r>
      <w:r w:rsidR="00784CC1">
        <w:t xml:space="preserve"> note sous CA Agen, 15 mai 2018, n° 16/01562,</w:t>
      </w:r>
      <w:r w:rsidR="0098291C">
        <w:t xml:space="preserve"> </w:t>
      </w:r>
      <w:r w:rsidR="0098291C" w:rsidRPr="00784CC1">
        <w:rPr>
          <w:i/>
          <w:iCs/>
        </w:rPr>
        <w:t>JCP G</w:t>
      </w:r>
      <w:r w:rsidR="0098291C">
        <w:t xml:space="preserve"> 2018</w:t>
      </w:r>
      <w:r w:rsidR="00784CC1">
        <w:t xml:space="preserve">, </w:t>
      </w:r>
      <w:proofErr w:type="spellStart"/>
      <w:r w:rsidR="00784CC1">
        <w:t>act</w:t>
      </w:r>
      <w:proofErr w:type="spellEnd"/>
      <w:r w:rsidR="00784CC1">
        <w:t>. 812</w:t>
      </w:r>
    </w:p>
    <w:p w14:paraId="179AB15C" w14:textId="2492D54A" w:rsidR="0098291C" w:rsidRDefault="0098291C" w:rsidP="000969B2">
      <w:pPr>
        <w:jc w:val="both"/>
      </w:pPr>
    </w:p>
    <w:p w14:paraId="300D3A92" w14:textId="4D7D2B5A" w:rsidR="0098291C" w:rsidRDefault="00B9045E" w:rsidP="000969B2">
      <w:pPr>
        <w:jc w:val="both"/>
      </w:pPr>
      <w:r>
        <w:t xml:space="preserve">66 – </w:t>
      </w:r>
      <w:r w:rsidR="0098291C">
        <w:t>« Transporteurs aériens et réglementation sociale : jusqu’où ira l’autorité des certificats E101 ou A1 ?</w:t>
      </w:r>
      <w:r w:rsidR="00784CC1">
        <w:t> »</w:t>
      </w:r>
      <w:r w:rsidR="0098291C">
        <w:t>,</w:t>
      </w:r>
      <w:r w:rsidR="00B05E8D">
        <w:t xml:space="preserve"> note sous Soc., 10 janvier 2018, n° 16-16.713,</w:t>
      </w:r>
      <w:r w:rsidR="0098291C">
        <w:t xml:space="preserve"> co-écrit avec S. PARIER, </w:t>
      </w:r>
      <w:r w:rsidR="0098291C" w:rsidRPr="00784CC1">
        <w:rPr>
          <w:i/>
          <w:iCs/>
        </w:rPr>
        <w:t>Énergie – Environnement – Infrastructures</w:t>
      </w:r>
      <w:r w:rsidR="0098291C">
        <w:t>, n° 3</w:t>
      </w:r>
      <w:r w:rsidR="00784CC1">
        <w:t xml:space="preserve">, mars 2018, </w:t>
      </w:r>
      <w:proofErr w:type="spellStart"/>
      <w:r w:rsidR="00784CC1">
        <w:t>comm</w:t>
      </w:r>
      <w:proofErr w:type="spellEnd"/>
      <w:r w:rsidR="00784CC1">
        <w:t>. 20</w:t>
      </w:r>
    </w:p>
    <w:p w14:paraId="7F9188AA" w14:textId="0D34E57C" w:rsidR="0098291C" w:rsidRDefault="0098291C" w:rsidP="000969B2">
      <w:pPr>
        <w:jc w:val="both"/>
      </w:pPr>
    </w:p>
    <w:p w14:paraId="4154861C" w14:textId="40DBD9E7" w:rsidR="0098291C" w:rsidRDefault="00B9045E" w:rsidP="000969B2">
      <w:pPr>
        <w:jc w:val="both"/>
      </w:pPr>
      <w:r>
        <w:t xml:space="preserve">67 – </w:t>
      </w:r>
      <w:r w:rsidR="0098291C">
        <w:t xml:space="preserve">« Droits des salariés, des passagers et des compagnies aériennes : un coup de billard à </w:t>
      </w:r>
      <w:proofErr w:type="gramStart"/>
      <w:r w:rsidR="0098291C">
        <w:t>trois bandes impossible</w:t>
      </w:r>
      <w:proofErr w:type="gramEnd"/>
      <w:r w:rsidR="0098291C">
        <w:t> ? »,</w:t>
      </w:r>
      <w:r w:rsidR="00B05E8D">
        <w:t xml:space="preserve"> note sous Soc., 12 octobre 2017, n° 16-12.550,</w:t>
      </w:r>
      <w:r w:rsidR="0098291C">
        <w:t xml:space="preserve"> co-écrit avec S. PARIER, </w:t>
      </w:r>
      <w:r w:rsidR="0098291C" w:rsidRPr="00784CC1">
        <w:rPr>
          <w:i/>
          <w:iCs/>
        </w:rPr>
        <w:t>Énergie – Environnement – Infrastructures</w:t>
      </w:r>
      <w:r w:rsidR="0098291C">
        <w:t>, n°</w:t>
      </w:r>
      <w:r w:rsidR="003E05AE">
        <w:t xml:space="preserve"> 1, </w:t>
      </w:r>
      <w:r w:rsidR="00784CC1">
        <w:t xml:space="preserve">janvier </w:t>
      </w:r>
      <w:r w:rsidR="003E05AE">
        <w:t>2018</w:t>
      </w:r>
      <w:r w:rsidR="00784CC1">
        <w:t xml:space="preserve">, </w:t>
      </w:r>
      <w:proofErr w:type="spellStart"/>
      <w:r w:rsidR="00784CC1">
        <w:t>comm</w:t>
      </w:r>
      <w:proofErr w:type="spellEnd"/>
      <w:r w:rsidR="00784CC1">
        <w:t>. 5</w:t>
      </w:r>
    </w:p>
    <w:p w14:paraId="5F190DD7" w14:textId="5F34DB94" w:rsidR="007E6792" w:rsidRDefault="007E6792" w:rsidP="000969B2">
      <w:pPr>
        <w:jc w:val="both"/>
      </w:pPr>
    </w:p>
    <w:p w14:paraId="09D89AE1" w14:textId="4C0D8FAF" w:rsidR="007E6792" w:rsidRDefault="00B9045E" w:rsidP="000969B2">
      <w:pPr>
        <w:jc w:val="both"/>
      </w:pPr>
      <w:r>
        <w:t xml:space="preserve">68 – </w:t>
      </w:r>
      <w:r w:rsidR="007E6792">
        <w:t xml:space="preserve">« La collecte des données personnelles des pilotes de ligne : une des dernières applications de la loi Informatique et Liberté dans sa version antérieure au RGPD », note sous Soc., 13 juin 2018, n° 16-25.301, co-écrit avec S. PARIER, </w:t>
      </w:r>
      <w:r w:rsidR="007E6792" w:rsidRPr="007E6792">
        <w:rPr>
          <w:i/>
          <w:iCs/>
        </w:rPr>
        <w:t>JSL</w:t>
      </w:r>
      <w:r w:rsidR="007E6792">
        <w:t xml:space="preserve"> 2018, 459-3</w:t>
      </w:r>
    </w:p>
    <w:p w14:paraId="7949BC6D" w14:textId="0B364EDC" w:rsidR="0098291C" w:rsidRDefault="0098291C" w:rsidP="000969B2">
      <w:pPr>
        <w:jc w:val="both"/>
      </w:pPr>
    </w:p>
    <w:p w14:paraId="3D7BFCE7" w14:textId="5F754778" w:rsidR="006C0D0A" w:rsidRDefault="00B9045E" w:rsidP="000969B2">
      <w:pPr>
        <w:jc w:val="both"/>
      </w:pPr>
      <w:r>
        <w:t xml:space="preserve">69 – </w:t>
      </w:r>
      <w:r w:rsidR="006C0D0A">
        <w:t xml:space="preserve">« La pertinence des moyens financiers du groupe alloués au plan de sauvegarde de l’emploi », note sous Soc., 21 septembre 2017, n° 16-23.223, </w:t>
      </w:r>
      <w:proofErr w:type="spellStart"/>
      <w:r w:rsidR="006C0D0A" w:rsidRPr="00675EA2">
        <w:rPr>
          <w:i/>
          <w:iCs/>
        </w:rPr>
        <w:t>Lexbase</w:t>
      </w:r>
      <w:proofErr w:type="spellEnd"/>
      <w:r w:rsidR="006C0D0A" w:rsidRPr="00675EA2">
        <w:rPr>
          <w:i/>
          <w:iCs/>
        </w:rPr>
        <w:t xml:space="preserve"> hebdo éd. sociale</w:t>
      </w:r>
      <w:r w:rsidR="006C0D0A">
        <w:t>, n° 714</w:t>
      </w:r>
      <w:r w:rsidR="00675EA2">
        <w:t>, 5 octobre 2017</w:t>
      </w:r>
      <w:r w:rsidR="006C0D0A">
        <w:t xml:space="preserve"> </w:t>
      </w:r>
    </w:p>
    <w:p w14:paraId="5B8C5EA1" w14:textId="77777777" w:rsidR="006C0D0A" w:rsidRDefault="006C0D0A" w:rsidP="000969B2">
      <w:pPr>
        <w:jc w:val="both"/>
      </w:pPr>
    </w:p>
    <w:p w14:paraId="3B114A9A" w14:textId="574CB226" w:rsidR="0098291C" w:rsidRDefault="00B9045E" w:rsidP="000969B2">
      <w:pPr>
        <w:jc w:val="both"/>
      </w:pPr>
      <w:r>
        <w:t xml:space="preserve">70 – </w:t>
      </w:r>
      <w:r w:rsidR="0098291C">
        <w:t>« Quand une discrimination salariale entre hommes-femmes est justifiée par le marché du travail »,</w:t>
      </w:r>
      <w:r w:rsidR="00784CC1">
        <w:t xml:space="preserve"> note sous CA Bordeaux, ch. soc., octobre 2017, n° 15/03726,</w:t>
      </w:r>
      <w:r w:rsidR="0098291C">
        <w:t xml:space="preserve"> </w:t>
      </w:r>
      <w:r w:rsidR="0098291C" w:rsidRPr="00784CC1">
        <w:rPr>
          <w:i/>
          <w:iCs/>
        </w:rPr>
        <w:t>JCP G</w:t>
      </w:r>
      <w:r w:rsidR="0098291C">
        <w:t xml:space="preserve"> 2017</w:t>
      </w:r>
      <w:r w:rsidR="00784CC1">
        <w:t xml:space="preserve">, </w:t>
      </w:r>
      <w:proofErr w:type="spellStart"/>
      <w:r w:rsidR="00784CC1">
        <w:t>act</w:t>
      </w:r>
      <w:proofErr w:type="spellEnd"/>
      <w:r w:rsidR="00784CC1">
        <w:t>. 1294</w:t>
      </w:r>
    </w:p>
    <w:p w14:paraId="609461B4" w14:textId="5AD46BDA" w:rsidR="003A7AF2" w:rsidRDefault="003A7AF2" w:rsidP="000969B2">
      <w:pPr>
        <w:jc w:val="both"/>
      </w:pPr>
    </w:p>
    <w:p w14:paraId="223A7D83" w14:textId="520B4563" w:rsidR="0036636E" w:rsidRDefault="00B9045E" w:rsidP="000969B2">
      <w:pPr>
        <w:jc w:val="both"/>
      </w:pPr>
      <w:r>
        <w:t xml:space="preserve">71 – </w:t>
      </w:r>
      <w:r w:rsidR="0036636E">
        <w:t xml:space="preserve">« Le non-cumul d’un contrat de travail et de la qualité d’associé en nom collectif », note sous Soc., 14 octobre 2015, n° 14-10.960, </w:t>
      </w:r>
      <w:r w:rsidR="0036636E" w:rsidRPr="0036636E">
        <w:rPr>
          <w:i/>
          <w:iCs/>
        </w:rPr>
        <w:t>RDT</w:t>
      </w:r>
      <w:r w:rsidR="0036636E">
        <w:t xml:space="preserve"> 2016, p. 94</w:t>
      </w:r>
    </w:p>
    <w:p w14:paraId="2A249D14" w14:textId="77777777" w:rsidR="003A7AF2" w:rsidRDefault="003A7AF2" w:rsidP="000969B2">
      <w:pPr>
        <w:jc w:val="both"/>
      </w:pPr>
    </w:p>
    <w:p w14:paraId="017DA6C3" w14:textId="0C9336D1" w:rsidR="00937A64" w:rsidRDefault="00266861" w:rsidP="000969B2">
      <w:pPr>
        <w:pBdr>
          <w:bottom w:val="single" w:sz="12" w:space="1" w:color="auto"/>
        </w:pBdr>
        <w:jc w:val="both"/>
      </w:pPr>
      <w:r>
        <w:t>Chronique</w:t>
      </w:r>
    </w:p>
    <w:p w14:paraId="59314287" w14:textId="51D21E2B" w:rsidR="00266861" w:rsidRDefault="00266861" w:rsidP="000969B2">
      <w:pPr>
        <w:jc w:val="both"/>
      </w:pPr>
    </w:p>
    <w:p w14:paraId="6BB973B5" w14:textId="6BE1DAB8" w:rsidR="00266861" w:rsidRPr="00B83C27" w:rsidRDefault="00266861" w:rsidP="000969B2">
      <w:pPr>
        <w:jc w:val="both"/>
        <w:rPr>
          <w:i/>
          <w:iCs/>
        </w:rPr>
      </w:pPr>
      <w:r>
        <w:t xml:space="preserve">72 – Depuis avril 2021, chronique bimensuelle Contrat de travail – revue </w:t>
      </w:r>
      <w:r w:rsidRPr="00B83C27">
        <w:rPr>
          <w:i/>
          <w:iCs/>
        </w:rPr>
        <w:t>Bulletin Joly Travail</w:t>
      </w:r>
    </w:p>
    <w:p w14:paraId="763CF5DA" w14:textId="77777777" w:rsidR="00266861" w:rsidRDefault="00266861" w:rsidP="000969B2">
      <w:pPr>
        <w:jc w:val="both"/>
      </w:pPr>
    </w:p>
    <w:p w14:paraId="60783A81" w14:textId="7864D002" w:rsidR="00266861" w:rsidRPr="00B83C27" w:rsidRDefault="00266861" w:rsidP="000969B2">
      <w:pPr>
        <w:jc w:val="both"/>
        <w:rPr>
          <w:i/>
          <w:iCs/>
        </w:rPr>
      </w:pPr>
      <w:r>
        <w:t xml:space="preserve">73 – </w:t>
      </w:r>
      <w:r w:rsidR="00B83C27">
        <w:t xml:space="preserve">Depuis septembre 2020, chronique bimestrielle Sociétés – </w:t>
      </w:r>
      <w:r w:rsidR="00B83C27" w:rsidRPr="00B83C27">
        <w:rPr>
          <w:i/>
          <w:iCs/>
        </w:rPr>
        <w:t xml:space="preserve">Revue de jurisprudence commerciale </w:t>
      </w:r>
    </w:p>
    <w:p w14:paraId="243B562A" w14:textId="77777777" w:rsidR="00266861" w:rsidRDefault="00266861" w:rsidP="000969B2">
      <w:pPr>
        <w:jc w:val="both"/>
      </w:pPr>
    </w:p>
    <w:p w14:paraId="07FDFF62" w14:textId="4F90AED8" w:rsidR="00266861" w:rsidRDefault="00266861" w:rsidP="000969B2">
      <w:pPr>
        <w:pBdr>
          <w:bottom w:val="single" w:sz="12" w:space="1" w:color="auto"/>
        </w:pBdr>
        <w:jc w:val="both"/>
      </w:pPr>
      <w:r>
        <w:t>Direction et organisation de colloque</w:t>
      </w:r>
      <w:r w:rsidR="007D6D07">
        <w:t>s</w:t>
      </w:r>
    </w:p>
    <w:p w14:paraId="207C5657" w14:textId="4E8CC2EE" w:rsidR="00266861" w:rsidRDefault="00266861" w:rsidP="000969B2">
      <w:pPr>
        <w:jc w:val="both"/>
      </w:pPr>
    </w:p>
    <w:p w14:paraId="091EF503" w14:textId="73AC656E" w:rsidR="00B83C27" w:rsidRDefault="007D6D07" w:rsidP="000969B2">
      <w:pPr>
        <w:jc w:val="both"/>
      </w:pPr>
      <w:r>
        <w:t xml:space="preserve">74 – </w:t>
      </w:r>
      <w:r w:rsidR="00B83C27">
        <w:t xml:space="preserve">Regards croisés sur le </w:t>
      </w:r>
      <w:proofErr w:type="spellStart"/>
      <w:r w:rsidR="00B83C27">
        <w:t>coemploi</w:t>
      </w:r>
      <w:proofErr w:type="spellEnd"/>
      <w:r>
        <w:t>, 1</w:t>
      </w:r>
      <w:r w:rsidRPr="007D6D07">
        <w:rPr>
          <w:vertAlign w:val="superscript"/>
        </w:rPr>
        <w:t>er</w:t>
      </w:r>
      <w:r>
        <w:t xml:space="preserve"> octobre 2021, Université de Bordeaux, avec G. </w:t>
      </w:r>
      <w:proofErr w:type="spellStart"/>
      <w:r>
        <w:t>Auzero</w:t>
      </w:r>
      <w:proofErr w:type="spellEnd"/>
      <w:r>
        <w:t xml:space="preserve"> </w:t>
      </w:r>
    </w:p>
    <w:p w14:paraId="7A83B940" w14:textId="2A66C483" w:rsidR="00B83C27" w:rsidRDefault="00B83C27" w:rsidP="000969B2">
      <w:pPr>
        <w:jc w:val="both"/>
      </w:pPr>
    </w:p>
    <w:p w14:paraId="438D9D99" w14:textId="21FFE32F" w:rsidR="00B83C27" w:rsidRDefault="007D6D07" w:rsidP="000969B2">
      <w:pPr>
        <w:jc w:val="both"/>
      </w:pPr>
      <w:r>
        <w:t xml:space="preserve">75 – </w:t>
      </w:r>
      <w:r w:rsidR="00B83C27">
        <w:t>Mesure(s) et droit</w:t>
      </w:r>
      <w:r>
        <w:t>, 1</w:t>
      </w:r>
      <w:r w:rsidRPr="007D6D07">
        <w:rPr>
          <w:vertAlign w:val="superscript"/>
        </w:rPr>
        <w:t>er</w:t>
      </w:r>
      <w:r>
        <w:t xml:space="preserve"> et 2 décembre 2022, Université de Toulouse, avec S. HORTALE et R. SUTRA</w:t>
      </w:r>
    </w:p>
    <w:p w14:paraId="4232B4DB" w14:textId="2E511F35" w:rsidR="00B83C27" w:rsidRDefault="00B83C27" w:rsidP="000969B2">
      <w:pPr>
        <w:jc w:val="both"/>
      </w:pPr>
    </w:p>
    <w:p w14:paraId="79271270" w14:textId="760B1A57" w:rsidR="00B83C27" w:rsidRDefault="007D6D07" w:rsidP="000969B2">
      <w:pPr>
        <w:jc w:val="both"/>
      </w:pPr>
      <w:r>
        <w:t xml:space="preserve">76 – </w:t>
      </w:r>
      <w:r w:rsidR="00B83C27">
        <w:t>Le plan de sauvegarde de l’emploi, 10 ans après la loi du 14 juin 2013</w:t>
      </w:r>
      <w:r>
        <w:t>, 14 juin 2023, Université de Toulouse, avec F. GÉA</w:t>
      </w:r>
    </w:p>
    <w:p w14:paraId="3340C5E4" w14:textId="77777777" w:rsidR="00B83C27" w:rsidRDefault="00B83C27" w:rsidP="000969B2">
      <w:pPr>
        <w:jc w:val="both"/>
      </w:pPr>
    </w:p>
    <w:p w14:paraId="203EF2C1" w14:textId="507E64C7" w:rsidR="00266861" w:rsidRDefault="00266861" w:rsidP="000969B2">
      <w:pPr>
        <w:pBdr>
          <w:bottom w:val="single" w:sz="12" w:space="1" w:color="auto"/>
        </w:pBdr>
        <w:jc w:val="both"/>
      </w:pPr>
      <w:r>
        <w:t>Communication</w:t>
      </w:r>
      <w:r w:rsidR="005323F6">
        <w:t>s</w:t>
      </w:r>
      <w:r>
        <w:t xml:space="preserve"> lors de colloque</w:t>
      </w:r>
    </w:p>
    <w:p w14:paraId="022B396A" w14:textId="22FE62DC" w:rsidR="00266861" w:rsidRDefault="00266861" w:rsidP="000969B2">
      <w:pPr>
        <w:jc w:val="both"/>
      </w:pPr>
    </w:p>
    <w:p w14:paraId="14235117" w14:textId="19C96AF7" w:rsidR="007D6D07" w:rsidRDefault="0019283C" w:rsidP="000969B2">
      <w:pPr>
        <w:jc w:val="both"/>
      </w:pPr>
      <w:r>
        <w:t>77 –</w:t>
      </w:r>
      <w:r w:rsidR="005323F6">
        <w:t xml:space="preserve"> « Les possibilités de contestations individuelles en cas d’accord entre employeur et représentants des salariés », Séminaire d’étude portant sur </w:t>
      </w:r>
      <w:r w:rsidR="005323F6" w:rsidRPr="005323F6">
        <w:t>Les représentants du personnel face aux restructurations</w:t>
      </w:r>
      <w:r w:rsidR="005323F6">
        <w:t>,</w:t>
      </w:r>
      <w:r w:rsidR="005323F6" w:rsidRPr="005323F6">
        <w:t xml:space="preserve"> </w:t>
      </w:r>
      <w:r w:rsidR="005323F6">
        <w:t>dans le cadre du Groupe d’étude Franco-Allemand sur le Contentieux du Travail (GEFACT), 25-26 novembre 2022</w:t>
      </w:r>
      <w:r>
        <w:t>,</w:t>
      </w:r>
      <w:r w:rsidRPr="0019283C">
        <w:t xml:space="preserve"> </w:t>
      </w:r>
      <w:r>
        <w:t>Ratisbonne</w:t>
      </w:r>
    </w:p>
    <w:p w14:paraId="4DCC8808" w14:textId="3A8B87ED" w:rsidR="005323F6" w:rsidRDefault="005323F6" w:rsidP="000969B2">
      <w:pPr>
        <w:jc w:val="both"/>
      </w:pPr>
    </w:p>
    <w:p w14:paraId="0D05A8E4" w14:textId="3E754A3F" w:rsidR="005323F6" w:rsidRDefault="0019283C" w:rsidP="000969B2">
      <w:pPr>
        <w:jc w:val="both"/>
      </w:pPr>
      <w:r>
        <w:t xml:space="preserve">78 – </w:t>
      </w:r>
      <w:r w:rsidR="005323F6">
        <w:t>« Le reclassement des salariés menacés de licenciement », Séminaire d’étude sur Les restructurations sans rupture du contrat de travail, dans le cadre du GEFACT, 24-25 mars 2023</w:t>
      </w:r>
      <w:r>
        <w:t>,</w:t>
      </w:r>
      <w:r w:rsidRPr="0019283C">
        <w:t xml:space="preserve"> </w:t>
      </w:r>
      <w:r>
        <w:t>Nanterre</w:t>
      </w:r>
    </w:p>
    <w:p w14:paraId="3817CE6F" w14:textId="045757C9" w:rsidR="005323F6" w:rsidRDefault="005323F6" w:rsidP="000969B2">
      <w:pPr>
        <w:jc w:val="both"/>
      </w:pPr>
    </w:p>
    <w:p w14:paraId="25CF7D3B" w14:textId="1075949B" w:rsidR="005323F6" w:rsidRPr="0019283C" w:rsidRDefault="0019283C" w:rsidP="000969B2">
      <w:pPr>
        <w:jc w:val="both"/>
        <w:rPr>
          <w:lang w:val="en-US"/>
        </w:rPr>
      </w:pPr>
      <w:r>
        <w:rPr>
          <w:lang w:val="en-US"/>
        </w:rPr>
        <w:t>79 – “</w:t>
      </w:r>
      <w:r w:rsidRPr="0019283C">
        <w:rPr>
          <w:lang w:val="en-US"/>
        </w:rPr>
        <w:t xml:space="preserve">Quotas in companies’ boards: a </w:t>
      </w:r>
      <w:r>
        <w:rPr>
          <w:lang w:val="en-US"/>
        </w:rPr>
        <w:t xml:space="preserve">tool of gender inclusion”, in </w:t>
      </w:r>
      <w:proofErr w:type="gramStart"/>
      <w:r w:rsidRPr="0019283C">
        <w:rPr>
          <w:i/>
          <w:iCs/>
          <w:lang w:val="en-US"/>
        </w:rPr>
        <w:t>New</w:t>
      </w:r>
      <w:proofErr w:type="gramEnd"/>
      <w:r w:rsidRPr="0019283C">
        <w:rPr>
          <w:i/>
          <w:iCs/>
          <w:lang w:val="en-US"/>
        </w:rPr>
        <w:t xml:space="preserve"> tools for inclusion</w:t>
      </w:r>
      <w:r>
        <w:rPr>
          <w:lang w:val="en-US"/>
        </w:rPr>
        <w:t xml:space="preserve">, </w:t>
      </w:r>
      <w:r w:rsidR="005323F6" w:rsidRPr="0019283C">
        <w:rPr>
          <w:lang w:val="en-US"/>
        </w:rPr>
        <w:t>25</w:t>
      </w:r>
      <w:r w:rsidRPr="0019283C">
        <w:rPr>
          <w:lang w:val="en-US"/>
        </w:rPr>
        <w:t xml:space="preserve">-27 </w:t>
      </w:r>
      <w:proofErr w:type="spellStart"/>
      <w:r w:rsidRPr="0019283C">
        <w:rPr>
          <w:lang w:val="en-US"/>
        </w:rPr>
        <w:t>juin</w:t>
      </w:r>
      <w:proofErr w:type="spellEnd"/>
      <w:r w:rsidRPr="0019283C">
        <w:rPr>
          <w:lang w:val="en-US"/>
        </w:rPr>
        <w:t xml:space="preserve"> 2023, </w:t>
      </w:r>
      <w:proofErr w:type="spellStart"/>
      <w:r w:rsidRPr="0019283C">
        <w:rPr>
          <w:lang w:val="en-US"/>
        </w:rPr>
        <w:t>Varsovie</w:t>
      </w:r>
      <w:proofErr w:type="spellEnd"/>
    </w:p>
    <w:p w14:paraId="569AB883" w14:textId="08A56CD5" w:rsidR="00266861" w:rsidRPr="0019283C" w:rsidRDefault="00266861" w:rsidP="000969B2">
      <w:pPr>
        <w:jc w:val="both"/>
        <w:rPr>
          <w:lang w:val="en-US"/>
        </w:rPr>
      </w:pPr>
    </w:p>
    <w:p w14:paraId="4D4CE8CA" w14:textId="7EE57CAA" w:rsidR="00266861" w:rsidRDefault="00266861" w:rsidP="000969B2">
      <w:pPr>
        <w:pBdr>
          <w:bottom w:val="single" w:sz="12" w:space="1" w:color="auto"/>
        </w:pBdr>
        <w:jc w:val="both"/>
      </w:pPr>
      <w:r>
        <w:t>Projet collectif de recherche</w:t>
      </w:r>
    </w:p>
    <w:p w14:paraId="685201B8" w14:textId="2D18CFE7" w:rsidR="00266861" w:rsidRDefault="00266861" w:rsidP="000969B2">
      <w:pPr>
        <w:jc w:val="both"/>
      </w:pPr>
    </w:p>
    <w:p w14:paraId="18E22113" w14:textId="6F10CCDF" w:rsidR="00937A64" w:rsidRDefault="007D6D07" w:rsidP="000969B2">
      <w:pPr>
        <w:jc w:val="both"/>
      </w:pPr>
      <w:r>
        <w:t>Membre du Groupe d’étude Franco-Allemand sur le Contentieux du Travail (GEFACT)</w:t>
      </w:r>
    </w:p>
    <w:p w14:paraId="5913442D" w14:textId="29EA978E" w:rsidR="00937A64" w:rsidRDefault="00937A64" w:rsidP="000969B2">
      <w:pPr>
        <w:jc w:val="both"/>
      </w:pPr>
    </w:p>
    <w:p w14:paraId="27C4DEE8" w14:textId="58B33208" w:rsidR="007D6D07" w:rsidRDefault="007D6D07" w:rsidP="000969B2">
      <w:pPr>
        <w:jc w:val="both"/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6D07" w14:paraId="687E54DF" w14:textId="77777777" w:rsidTr="007D6D07">
        <w:tc>
          <w:tcPr>
            <w:tcW w:w="9062" w:type="dxa"/>
          </w:tcPr>
          <w:p w14:paraId="26FA398B" w14:textId="5906F3EA" w:rsidR="007D6D07" w:rsidRPr="0019283C" w:rsidRDefault="007D6D07" w:rsidP="0019283C">
            <w:pPr>
              <w:jc w:val="center"/>
              <w:rPr>
                <w:i/>
                <w:iCs/>
              </w:rPr>
            </w:pPr>
            <w:r w:rsidRPr="0019283C">
              <w:rPr>
                <w:i/>
                <w:iCs/>
              </w:rPr>
              <w:lastRenderedPageBreak/>
              <w:t>Curriculum vitae</w:t>
            </w:r>
          </w:p>
        </w:tc>
      </w:tr>
    </w:tbl>
    <w:p w14:paraId="6D934145" w14:textId="67748AF9" w:rsidR="007D6D07" w:rsidRDefault="007D6D07" w:rsidP="000969B2">
      <w:pPr>
        <w:jc w:val="both"/>
      </w:pPr>
    </w:p>
    <w:p w14:paraId="7D045BBA" w14:textId="2BC23100" w:rsidR="007D6D07" w:rsidRDefault="007D6D07" w:rsidP="000969B2">
      <w:pPr>
        <w:pBdr>
          <w:bottom w:val="single" w:sz="12" w:space="1" w:color="auto"/>
        </w:pBdr>
        <w:jc w:val="both"/>
      </w:pPr>
      <w:r>
        <w:t>Fonctions universitaires</w:t>
      </w:r>
    </w:p>
    <w:p w14:paraId="0BFD20B7" w14:textId="08DCBCD0" w:rsidR="007D6D07" w:rsidRDefault="007D6D07" w:rsidP="000969B2">
      <w:pPr>
        <w:jc w:val="both"/>
      </w:pPr>
    </w:p>
    <w:p w14:paraId="24F8655E" w14:textId="74FA2A63" w:rsidR="007D6D07" w:rsidRDefault="007D6D07" w:rsidP="000969B2">
      <w:pPr>
        <w:jc w:val="both"/>
      </w:pPr>
      <w:r>
        <w:t xml:space="preserve">Depuis </w:t>
      </w:r>
      <w:r w:rsidR="00D5087A">
        <w:t>le 1</w:t>
      </w:r>
      <w:r w:rsidR="00D5087A" w:rsidRPr="00D5087A">
        <w:rPr>
          <w:vertAlign w:val="superscript"/>
        </w:rPr>
        <w:t>er</w:t>
      </w:r>
      <w:r w:rsidR="00D5087A">
        <w:t xml:space="preserve"> septembre </w:t>
      </w:r>
      <w:r>
        <w:t>202</w:t>
      </w:r>
      <w:r w:rsidR="00D5087A">
        <w:t>0</w:t>
      </w:r>
      <w:r>
        <w:t xml:space="preserve"> : </w:t>
      </w:r>
      <w:r w:rsidRPr="007D6D07">
        <w:rPr>
          <w:b/>
          <w:bCs/>
        </w:rPr>
        <w:t>Maître de conférence</w:t>
      </w:r>
      <w:r>
        <w:rPr>
          <w:b/>
          <w:bCs/>
        </w:rPr>
        <w:t>s</w:t>
      </w:r>
      <w:r w:rsidRPr="007D6D07">
        <w:rPr>
          <w:b/>
          <w:bCs/>
        </w:rPr>
        <w:t xml:space="preserve"> en droit privé</w:t>
      </w:r>
      <w:r>
        <w:t xml:space="preserve"> – Université de Toulouse Capitole – Faculté de droit – membre du Centre de droit des affaires (EA 780)</w:t>
      </w:r>
    </w:p>
    <w:p w14:paraId="352DFCB1" w14:textId="77777777" w:rsidR="007D6D07" w:rsidRDefault="007D6D07" w:rsidP="000969B2">
      <w:pPr>
        <w:jc w:val="both"/>
      </w:pPr>
    </w:p>
    <w:p w14:paraId="7D08D813" w14:textId="333F7893" w:rsidR="007D6D07" w:rsidRDefault="007D6D07" w:rsidP="000969B2">
      <w:pPr>
        <w:pBdr>
          <w:bottom w:val="single" w:sz="12" w:space="1" w:color="auto"/>
        </w:pBdr>
        <w:jc w:val="both"/>
      </w:pPr>
      <w:r>
        <w:t>Formation</w:t>
      </w:r>
    </w:p>
    <w:p w14:paraId="49D27344" w14:textId="76FEB25E" w:rsidR="007D6D07" w:rsidRDefault="007D6D07" w:rsidP="000969B2">
      <w:pPr>
        <w:jc w:val="both"/>
      </w:pPr>
    </w:p>
    <w:p w14:paraId="63F2821B" w14:textId="6576A1AE" w:rsidR="00D5087A" w:rsidRDefault="00F008F8" w:rsidP="00F008F8">
      <w:pPr>
        <w:jc w:val="both"/>
      </w:pPr>
      <w:r>
        <w:t xml:space="preserve">2019 : </w:t>
      </w:r>
      <w:r w:rsidRPr="005323F6">
        <w:rPr>
          <w:b/>
          <w:bCs/>
        </w:rPr>
        <w:t>Qualification</w:t>
      </w:r>
      <w:r>
        <w:t xml:space="preserve"> aux fonctions de maître de conférences en droit privé et sciences criminelles</w:t>
      </w:r>
    </w:p>
    <w:p w14:paraId="132577B1" w14:textId="1F6D6EDC" w:rsidR="00F008F8" w:rsidRDefault="00F008F8" w:rsidP="00F008F8">
      <w:pPr>
        <w:jc w:val="both"/>
      </w:pPr>
    </w:p>
    <w:p w14:paraId="4442B22E" w14:textId="552C9C16" w:rsidR="00F008F8" w:rsidRDefault="00F008F8" w:rsidP="00F008F8">
      <w:pPr>
        <w:jc w:val="both"/>
      </w:pPr>
      <w:r>
        <w:t xml:space="preserve">2013-2018 : </w:t>
      </w:r>
      <w:r w:rsidRPr="005323F6">
        <w:rPr>
          <w:b/>
          <w:bCs/>
        </w:rPr>
        <w:t>Doctorat en Droit</w:t>
      </w:r>
      <w:r>
        <w:t>, spécialité de droit privé et sciences criminelles</w:t>
      </w:r>
      <w:r w:rsidR="006F4D6C">
        <w:t xml:space="preserve"> – Université de Bordeaux. Autorisation de publier en l’état et de concourir à des prix de thèses.</w:t>
      </w:r>
    </w:p>
    <w:p w14:paraId="017A14E1" w14:textId="437FB189" w:rsidR="00F008F8" w:rsidRDefault="00F008F8" w:rsidP="00F008F8">
      <w:pPr>
        <w:jc w:val="both"/>
      </w:pPr>
    </w:p>
    <w:p w14:paraId="51476892" w14:textId="77777777" w:rsidR="006F4D6C" w:rsidRDefault="00F008F8" w:rsidP="000969B2">
      <w:pPr>
        <w:jc w:val="both"/>
      </w:pPr>
      <w:r>
        <w:t xml:space="preserve">Thèse intitulée « Organisations sociétaires et droit du travail », effectuée sous la </w:t>
      </w:r>
      <w:proofErr w:type="spellStart"/>
      <w:r>
        <w:t>dir</w:t>
      </w:r>
      <w:proofErr w:type="spellEnd"/>
      <w:r>
        <w:t xml:space="preserve">. du Professeur Gilles </w:t>
      </w:r>
      <w:proofErr w:type="spellStart"/>
      <w:r>
        <w:t>Auzero</w:t>
      </w:r>
      <w:proofErr w:type="spellEnd"/>
      <w:r>
        <w:t xml:space="preserve">, soutenue publiquement le 25 octobre 2018 </w:t>
      </w:r>
      <w:r w:rsidR="006F4D6C">
        <w:t>(membres du jury : M</w:t>
      </w:r>
      <w:r>
        <w:t>onsieur</w:t>
      </w:r>
      <w:r w:rsidR="006F4D6C">
        <w:t xml:space="preserve"> le Professeur</w:t>
      </w:r>
      <w:r>
        <w:t xml:space="preserve"> Gilles </w:t>
      </w:r>
      <w:proofErr w:type="spellStart"/>
      <w:r>
        <w:t>Auzero</w:t>
      </w:r>
      <w:proofErr w:type="spellEnd"/>
      <w:r>
        <w:t xml:space="preserve">, </w:t>
      </w:r>
      <w:r w:rsidR="006F4D6C">
        <w:t>d</w:t>
      </w:r>
      <w:r>
        <w:t>irecteur de thèse</w:t>
      </w:r>
      <w:r w:rsidR="006F4D6C">
        <w:t xml:space="preserve">, </w:t>
      </w:r>
      <w:r>
        <w:t xml:space="preserve">Monsieur </w:t>
      </w:r>
      <w:r w:rsidR="006F4D6C">
        <w:t xml:space="preserve">le doyen </w:t>
      </w:r>
      <w:proofErr w:type="spellStart"/>
      <w:r w:rsidR="006F4D6C">
        <w:t>honaire</w:t>
      </w:r>
      <w:proofErr w:type="spellEnd"/>
      <w:r w:rsidR="006F4D6C">
        <w:t xml:space="preserve"> </w:t>
      </w:r>
      <w:r>
        <w:t>Pierre Bailly,</w:t>
      </w:r>
      <w:r w:rsidR="006F4D6C">
        <w:t xml:space="preserve"> examinateur, </w:t>
      </w:r>
      <w:r>
        <w:t>Madame</w:t>
      </w:r>
      <w:r w:rsidR="006F4D6C">
        <w:t xml:space="preserve"> le Professeur</w:t>
      </w:r>
      <w:r>
        <w:t xml:space="preserve"> Florence </w:t>
      </w:r>
      <w:proofErr w:type="spellStart"/>
      <w:r>
        <w:t>Deboissy</w:t>
      </w:r>
      <w:proofErr w:type="spellEnd"/>
      <w:r>
        <w:t xml:space="preserve">, </w:t>
      </w:r>
      <w:r w:rsidR="006F4D6C">
        <w:t>p</w:t>
      </w:r>
      <w:r>
        <w:t>résidente</w:t>
      </w:r>
      <w:r w:rsidR="006F4D6C">
        <w:t xml:space="preserve">, </w:t>
      </w:r>
      <w:r>
        <w:t xml:space="preserve">Monsieur </w:t>
      </w:r>
      <w:r w:rsidR="006F4D6C">
        <w:t xml:space="preserve">le Professeur </w:t>
      </w:r>
      <w:r>
        <w:t xml:space="preserve">Alexandre Fabre, </w:t>
      </w:r>
      <w:r w:rsidR="006F4D6C">
        <w:t>r</w:t>
      </w:r>
      <w:r>
        <w:t>apporteur</w:t>
      </w:r>
      <w:r w:rsidR="006F4D6C">
        <w:t xml:space="preserve"> et </w:t>
      </w:r>
      <w:r>
        <w:t xml:space="preserve">Monsieur </w:t>
      </w:r>
      <w:r w:rsidR="006F4D6C">
        <w:t xml:space="preserve">le Professeur </w:t>
      </w:r>
      <w:r>
        <w:t xml:space="preserve">Grégoire Loiseau, </w:t>
      </w:r>
      <w:r w:rsidR="006F4D6C">
        <w:t>r</w:t>
      </w:r>
      <w:r>
        <w:t>apporteur</w:t>
      </w:r>
      <w:r w:rsidR="006F4D6C">
        <w:t>.</w:t>
      </w:r>
    </w:p>
    <w:p w14:paraId="4B83CD99" w14:textId="77777777" w:rsidR="006F4D6C" w:rsidRPr="005323F6" w:rsidRDefault="00F008F8" w:rsidP="006F4D6C">
      <w:pPr>
        <w:ind w:firstLine="708"/>
        <w:jc w:val="both"/>
        <w:rPr>
          <w:b/>
          <w:bCs/>
        </w:rPr>
      </w:pPr>
      <w:r w:rsidRPr="005323F6">
        <w:rPr>
          <w:b/>
          <w:bCs/>
        </w:rPr>
        <w:t>Prix de thèse Voltaire Avocats</w:t>
      </w:r>
      <w:r>
        <w:t xml:space="preserve"> </w:t>
      </w:r>
      <w:r w:rsidRPr="005323F6">
        <w:rPr>
          <w:b/>
          <w:bCs/>
        </w:rPr>
        <w:t>2019</w:t>
      </w:r>
    </w:p>
    <w:p w14:paraId="01416793" w14:textId="77777777" w:rsidR="006F4D6C" w:rsidRPr="005323F6" w:rsidRDefault="00F008F8" w:rsidP="006F4D6C">
      <w:pPr>
        <w:ind w:firstLine="708"/>
        <w:jc w:val="both"/>
        <w:rPr>
          <w:b/>
          <w:bCs/>
        </w:rPr>
      </w:pPr>
      <w:r w:rsidRPr="005323F6">
        <w:rPr>
          <w:b/>
          <w:bCs/>
        </w:rPr>
        <w:t>Prix de thèse de droit social doté par l’UIMM 2019</w:t>
      </w:r>
    </w:p>
    <w:p w14:paraId="39612684" w14:textId="5A1ADE4A" w:rsidR="00F008F8" w:rsidRPr="005323F6" w:rsidRDefault="00F008F8" w:rsidP="006F4D6C">
      <w:pPr>
        <w:ind w:firstLine="708"/>
        <w:jc w:val="both"/>
        <w:rPr>
          <w:b/>
          <w:bCs/>
        </w:rPr>
      </w:pPr>
      <w:r w:rsidRPr="005323F6">
        <w:rPr>
          <w:b/>
          <w:bCs/>
        </w:rPr>
        <w:t xml:space="preserve">Trophée </w:t>
      </w:r>
      <w:r w:rsidR="006F4D6C" w:rsidRPr="005323F6">
        <w:rPr>
          <w:b/>
          <w:bCs/>
        </w:rPr>
        <w:t xml:space="preserve">Cercle </w:t>
      </w:r>
      <w:r w:rsidRPr="005323F6">
        <w:rPr>
          <w:b/>
          <w:bCs/>
        </w:rPr>
        <w:t>K2 2020</w:t>
      </w:r>
      <w:r w:rsidR="005323F6" w:rsidRPr="005323F6">
        <w:rPr>
          <w:b/>
          <w:bCs/>
        </w:rPr>
        <w:t xml:space="preserve"> </w:t>
      </w:r>
      <w:r w:rsidRPr="005323F6">
        <w:rPr>
          <w:b/>
          <w:bCs/>
        </w:rPr>
        <w:t xml:space="preserve">– Droit du travail </w:t>
      </w:r>
    </w:p>
    <w:p w14:paraId="4E2ADB48" w14:textId="5D2B32C5" w:rsidR="006F4D6C" w:rsidRDefault="006F4D6C" w:rsidP="000969B2">
      <w:pPr>
        <w:jc w:val="both"/>
      </w:pPr>
    </w:p>
    <w:p w14:paraId="5D4792B2" w14:textId="560DB9F9" w:rsidR="006F4D6C" w:rsidRDefault="006F4D6C" w:rsidP="000969B2">
      <w:pPr>
        <w:jc w:val="both"/>
      </w:pPr>
      <w:r>
        <w:t>2012-2013 : Master 2 de Droit du travail et de la protection sociale (</w:t>
      </w:r>
      <w:proofErr w:type="spellStart"/>
      <w:r>
        <w:t>dir</w:t>
      </w:r>
      <w:proofErr w:type="spellEnd"/>
      <w:r>
        <w:t xml:space="preserve">. G. </w:t>
      </w:r>
      <w:proofErr w:type="spellStart"/>
      <w:r>
        <w:t>Auzero</w:t>
      </w:r>
      <w:proofErr w:type="spellEnd"/>
      <w:r>
        <w:t>), Université de Bordeaux, mention Bien, Major de promotion</w:t>
      </w:r>
    </w:p>
    <w:p w14:paraId="6AE09AEE" w14:textId="1FA259BB" w:rsidR="006F4D6C" w:rsidRDefault="006F4D6C" w:rsidP="000969B2">
      <w:pPr>
        <w:jc w:val="both"/>
      </w:pPr>
    </w:p>
    <w:p w14:paraId="325930BA" w14:textId="07379E73" w:rsidR="006F4D6C" w:rsidRDefault="006F4D6C" w:rsidP="000969B2">
      <w:pPr>
        <w:jc w:val="both"/>
      </w:pPr>
      <w:r>
        <w:t>2011-2010 : Master 1 de Droit social, Université de Bordeaux</w:t>
      </w:r>
    </w:p>
    <w:p w14:paraId="7BC64DE8" w14:textId="01A7C877" w:rsidR="006F4D6C" w:rsidRDefault="006F4D6C" w:rsidP="000969B2">
      <w:pPr>
        <w:jc w:val="both"/>
      </w:pPr>
    </w:p>
    <w:p w14:paraId="1CC22CD0" w14:textId="7405B2D7" w:rsidR="006F4D6C" w:rsidRDefault="006F4D6C" w:rsidP="000969B2">
      <w:pPr>
        <w:jc w:val="both"/>
      </w:pPr>
      <w:r>
        <w:t>2009-2010 : Licence de Droit privé, Université de Bordeaux</w:t>
      </w:r>
    </w:p>
    <w:p w14:paraId="064240CE" w14:textId="77777777" w:rsidR="00F008F8" w:rsidRDefault="00F008F8" w:rsidP="000969B2">
      <w:pPr>
        <w:jc w:val="both"/>
      </w:pPr>
    </w:p>
    <w:p w14:paraId="01D19FA5" w14:textId="474B0B63" w:rsidR="007D6D07" w:rsidRDefault="007D6D07" w:rsidP="000969B2">
      <w:pPr>
        <w:pBdr>
          <w:bottom w:val="single" w:sz="12" w:space="1" w:color="auto"/>
        </w:pBdr>
        <w:jc w:val="both"/>
      </w:pPr>
      <w:r>
        <w:t>Activité d’enseignement</w:t>
      </w:r>
    </w:p>
    <w:p w14:paraId="217611C0" w14:textId="56052CAE" w:rsidR="007D6D07" w:rsidRDefault="007D6D07" w:rsidP="000969B2">
      <w:pPr>
        <w:jc w:val="both"/>
      </w:pPr>
    </w:p>
    <w:p w14:paraId="1F8FFDBC" w14:textId="444D1F78" w:rsidR="00D5087A" w:rsidRDefault="00D5087A" w:rsidP="000969B2">
      <w:pPr>
        <w:jc w:val="both"/>
      </w:pPr>
      <w:r w:rsidRPr="008407A7">
        <w:rPr>
          <w:b/>
          <w:bCs/>
        </w:rPr>
        <w:t>Cours magistraux à la Faculté de droit de Toulouse</w:t>
      </w:r>
      <w:r w:rsidR="0019283C" w:rsidRPr="008407A7">
        <w:rPr>
          <w:b/>
          <w:bCs/>
        </w:rPr>
        <w:t> </w:t>
      </w:r>
      <w:r w:rsidR="0019283C">
        <w:t>:</w:t>
      </w:r>
    </w:p>
    <w:p w14:paraId="29F0A638" w14:textId="10256958" w:rsidR="00D5087A" w:rsidRDefault="00D5087A" w:rsidP="000969B2">
      <w:pPr>
        <w:jc w:val="both"/>
      </w:pPr>
    </w:p>
    <w:p w14:paraId="583A8BC1" w14:textId="09D2C951" w:rsidR="00D5087A" w:rsidRDefault="00D5087A" w:rsidP="000969B2">
      <w:pPr>
        <w:jc w:val="both"/>
      </w:pPr>
      <w:r>
        <w:t>-</w:t>
      </w:r>
      <w:r w:rsidRPr="00F94026">
        <w:rPr>
          <w:b/>
          <w:bCs/>
        </w:rPr>
        <w:t>Droit des contrats</w:t>
      </w:r>
      <w:r>
        <w:t xml:space="preserve"> (33 heures) – L2 Droit (campus de Montauban)</w:t>
      </w:r>
    </w:p>
    <w:p w14:paraId="7681D514" w14:textId="7C21C4DC" w:rsidR="0019283C" w:rsidRDefault="0019283C" w:rsidP="000969B2">
      <w:pPr>
        <w:jc w:val="both"/>
      </w:pPr>
    </w:p>
    <w:p w14:paraId="368A2A8D" w14:textId="4E4FEA38" w:rsidR="00F94026" w:rsidRDefault="00F94026" w:rsidP="000969B2">
      <w:pPr>
        <w:jc w:val="both"/>
      </w:pPr>
      <w:r>
        <w:t>-</w:t>
      </w:r>
      <w:r w:rsidRPr="00F94026">
        <w:rPr>
          <w:b/>
          <w:bCs/>
        </w:rPr>
        <w:t>Droit des obligations</w:t>
      </w:r>
      <w:r>
        <w:t xml:space="preserve"> (15 heures) – M1 Droit et management social de l’entreprise (DMSE)</w:t>
      </w:r>
    </w:p>
    <w:p w14:paraId="2B03E20A" w14:textId="77777777" w:rsidR="00F94026" w:rsidRDefault="00F94026" w:rsidP="000969B2">
      <w:pPr>
        <w:jc w:val="both"/>
      </w:pPr>
    </w:p>
    <w:p w14:paraId="62349F29" w14:textId="2ABFA88B" w:rsidR="00D5087A" w:rsidRDefault="00D5087A" w:rsidP="000969B2">
      <w:pPr>
        <w:jc w:val="both"/>
      </w:pPr>
      <w:r>
        <w:t>-</w:t>
      </w:r>
      <w:r w:rsidRPr="00F94026">
        <w:rPr>
          <w:b/>
          <w:bCs/>
        </w:rPr>
        <w:t>Droit de l’emploi</w:t>
      </w:r>
      <w:r>
        <w:t xml:space="preserve"> (33 heures)</w:t>
      </w:r>
      <w:r w:rsidR="0019283C">
        <w:t xml:space="preserve"> – M1 Droit social</w:t>
      </w:r>
    </w:p>
    <w:p w14:paraId="15B1A2A2" w14:textId="5AB8D4ED" w:rsidR="008407A7" w:rsidRDefault="008407A7" w:rsidP="000969B2">
      <w:pPr>
        <w:jc w:val="both"/>
      </w:pPr>
    </w:p>
    <w:p w14:paraId="7FCD6B26" w14:textId="6CF8E5F2" w:rsidR="008407A7" w:rsidRDefault="008407A7" w:rsidP="000969B2">
      <w:pPr>
        <w:jc w:val="both"/>
      </w:pPr>
      <w:r>
        <w:t>-</w:t>
      </w:r>
      <w:r w:rsidRPr="00F94026">
        <w:rPr>
          <w:b/>
          <w:bCs/>
        </w:rPr>
        <w:t>Ingénierie et négociation des conflits</w:t>
      </w:r>
      <w:r>
        <w:t xml:space="preserve"> (20 heures) – M2 Droit et management social de l’entreprise (DMSE)</w:t>
      </w:r>
    </w:p>
    <w:p w14:paraId="239A5520" w14:textId="72C068CA" w:rsidR="008407A7" w:rsidRDefault="008407A7" w:rsidP="000969B2">
      <w:pPr>
        <w:jc w:val="both"/>
      </w:pPr>
    </w:p>
    <w:p w14:paraId="5A81081D" w14:textId="021C1576" w:rsidR="008407A7" w:rsidRDefault="008407A7" w:rsidP="000969B2">
      <w:pPr>
        <w:jc w:val="both"/>
      </w:pPr>
      <w:r>
        <w:t>-</w:t>
      </w:r>
      <w:r w:rsidRPr="00F94026">
        <w:rPr>
          <w:b/>
          <w:bCs/>
        </w:rPr>
        <w:t>Dialogue social et représentation du personnel</w:t>
      </w:r>
      <w:r w:rsidR="00F94026">
        <w:t xml:space="preserve"> (20 heures) – M2 Droit du travail, de l’emploi et de la protection sociale (DTEPS)</w:t>
      </w:r>
    </w:p>
    <w:p w14:paraId="3F74D9A5" w14:textId="00CE74D9" w:rsidR="00F94026" w:rsidRDefault="00F94026" w:rsidP="000969B2">
      <w:pPr>
        <w:jc w:val="both"/>
      </w:pPr>
    </w:p>
    <w:p w14:paraId="0B655D83" w14:textId="68EABE78" w:rsidR="00F94026" w:rsidRDefault="00F94026" w:rsidP="000969B2">
      <w:pPr>
        <w:jc w:val="both"/>
      </w:pPr>
      <w:r>
        <w:t>-</w:t>
      </w:r>
      <w:r w:rsidRPr="00F94026">
        <w:rPr>
          <w:b/>
          <w:bCs/>
        </w:rPr>
        <w:t>Droit social comparé</w:t>
      </w:r>
      <w:r>
        <w:t xml:space="preserve"> (20 heures) – M2 Droit et Sciences du Travail européen (DSTE)</w:t>
      </w:r>
    </w:p>
    <w:p w14:paraId="627E4AE7" w14:textId="77777777" w:rsidR="00D5087A" w:rsidRDefault="00D5087A" w:rsidP="000969B2">
      <w:pPr>
        <w:jc w:val="both"/>
      </w:pPr>
    </w:p>
    <w:p w14:paraId="43CC692B" w14:textId="2CC23E45" w:rsidR="007D6D07" w:rsidRDefault="007D6D07" w:rsidP="000969B2">
      <w:pPr>
        <w:pBdr>
          <w:bottom w:val="single" w:sz="12" w:space="1" w:color="auto"/>
        </w:pBdr>
        <w:jc w:val="both"/>
      </w:pPr>
      <w:r>
        <w:t>Activités pédagogiques et universitaires</w:t>
      </w:r>
    </w:p>
    <w:p w14:paraId="7FEBE265" w14:textId="77777777" w:rsidR="00D5087A" w:rsidRDefault="00D5087A" w:rsidP="000969B2">
      <w:pPr>
        <w:jc w:val="both"/>
      </w:pPr>
    </w:p>
    <w:p w14:paraId="430AABE8" w14:textId="40F19506" w:rsidR="007D6D07" w:rsidRDefault="00D5087A" w:rsidP="000969B2">
      <w:pPr>
        <w:jc w:val="both"/>
      </w:pPr>
      <w:r>
        <w:t>Depuis 2021 : Co-directeur d</w:t>
      </w:r>
      <w:r w:rsidR="006F4D6C">
        <w:t>u Master de</w:t>
      </w:r>
      <w:r>
        <w:t xml:space="preserve"> Droit social de l’entreprise de la Formation à distance (FOAD)</w:t>
      </w:r>
    </w:p>
    <w:p w14:paraId="3688DD30" w14:textId="3B9A5D7E" w:rsidR="00D5087A" w:rsidRDefault="00D5087A" w:rsidP="000969B2">
      <w:pPr>
        <w:jc w:val="both"/>
      </w:pPr>
    </w:p>
    <w:p w14:paraId="2C01898F" w14:textId="4DF36572" w:rsidR="00D5087A" w:rsidRDefault="00D5087A" w:rsidP="000969B2">
      <w:pPr>
        <w:jc w:val="both"/>
      </w:pPr>
      <w:r>
        <w:t>Depuis 2021 : Membre du jury de l’examen d’entrée à l’école des avocats (CRFPA), correction de l’épreuve de droit social</w:t>
      </w:r>
    </w:p>
    <w:sectPr w:rsidR="00D5087A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C2F04" w14:textId="77777777" w:rsidR="00EA2BFC" w:rsidRDefault="00EA2BFC" w:rsidP="0061009F">
      <w:r>
        <w:separator/>
      </w:r>
    </w:p>
  </w:endnote>
  <w:endnote w:type="continuationSeparator" w:id="0">
    <w:p w14:paraId="58883402" w14:textId="77777777" w:rsidR="00EA2BFC" w:rsidRDefault="00EA2BFC" w:rsidP="0061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574634637"/>
      <w:docPartObj>
        <w:docPartGallery w:val="Page Numbers (Bottom of Page)"/>
        <w:docPartUnique/>
      </w:docPartObj>
    </w:sdtPr>
    <w:sdtContent>
      <w:p w14:paraId="5C597724" w14:textId="0228CF7D" w:rsidR="0061009F" w:rsidRDefault="0061009F" w:rsidP="00F3435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F4D87A3" w14:textId="77777777" w:rsidR="0061009F" w:rsidRDefault="0061009F" w:rsidP="0061009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425399237"/>
      <w:docPartObj>
        <w:docPartGallery w:val="Page Numbers (Bottom of Page)"/>
        <w:docPartUnique/>
      </w:docPartObj>
    </w:sdtPr>
    <w:sdtContent>
      <w:p w14:paraId="5DE11C34" w14:textId="77CDDA1E" w:rsidR="0061009F" w:rsidRDefault="0061009F" w:rsidP="00F3435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DCC3384" w14:textId="77777777" w:rsidR="0061009F" w:rsidRDefault="0061009F" w:rsidP="0061009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80CA" w14:textId="77777777" w:rsidR="00EA2BFC" w:rsidRDefault="00EA2BFC" w:rsidP="0061009F">
      <w:r>
        <w:separator/>
      </w:r>
    </w:p>
  </w:footnote>
  <w:footnote w:type="continuationSeparator" w:id="0">
    <w:p w14:paraId="560A12D9" w14:textId="77777777" w:rsidR="00EA2BFC" w:rsidRDefault="00EA2BFC" w:rsidP="0061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3650D"/>
    <w:multiLevelType w:val="hybridMultilevel"/>
    <w:tmpl w:val="DB5AA98C"/>
    <w:lvl w:ilvl="0" w:tplc="72A4664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0410F"/>
    <w:multiLevelType w:val="hybridMultilevel"/>
    <w:tmpl w:val="22B4B934"/>
    <w:lvl w:ilvl="0" w:tplc="2062C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83222"/>
    <w:multiLevelType w:val="hybridMultilevel"/>
    <w:tmpl w:val="B9489970"/>
    <w:lvl w:ilvl="0" w:tplc="817E372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932784">
    <w:abstractNumId w:val="1"/>
  </w:num>
  <w:num w:numId="2" w16cid:durableId="97524982">
    <w:abstractNumId w:val="0"/>
  </w:num>
  <w:num w:numId="3" w16cid:durableId="168416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E1"/>
    <w:rsid w:val="00072835"/>
    <w:rsid w:val="000969B2"/>
    <w:rsid w:val="0014485C"/>
    <w:rsid w:val="0019283C"/>
    <w:rsid w:val="001A32A0"/>
    <w:rsid w:val="00266861"/>
    <w:rsid w:val="00317854"/>
    <w:rsid w:val="0036636E"/>
    <w:rsid w:val="003A7AF2"/>
    <w:rsid w:val="003E05AE"/>
    <w:rsid w:val="004962EF"/>
    <w:rsid w:val="004A737C"/>
    <w:rsid w:val="005323F6"/>
    <w:rsid w:val="00542855"/>
    <w:rsid w:val="00571130"/>
    <w:rsid w:val="005E3B25"/>
    <w:rsid w:val="0061009F"/>
    <w:rsid w:val="006740E1"/>
    <w:rsid w:val="00675EA2"/>
    <w:rsid w:val="006C0D0A"/>
    <w:rsid w:val="006F4A45"/>
    <w:rsid w:val="006F4D6C"/>
    <w:rsid w:val="00784CC1"/>
    <w:rsid w:val="007D6D07"/>
    <w:rsid w:val="007E6792"/>
    <w:rsid w:val="008407A7"/>
    <w:rsid w:val="00863FCD"/>
    <w:rsid w:val="00893C1E"/>
    <w:rsid w:val="00917CEF"/>
    <w:rsid w:val="00937A64"/>
    <w:rsid w:val="0098291C"/>
    <w:rsid w:val="00A16269"/>
    <w:rsid w:val="00A77E76"/>
    <w:rsid w:val="00B05E8D"/>
    <w:rsid w:val="00B83C27"/>
    <w:rsid w:val="00B9045E"/>
    <w:rsid w:val="00BC73AA"/>
    <w:rsid w:val="00C276E7"/>
    <w:rsid w:val="00C55DA6"/>
    <w:rsid w:val="00CC396C"/>
    <w:rsid w:val="00D5087A"/>
    <w:rsid w:val="00D50B0D"/>
    <w:rsid w:val="00D846B0"/>
    <w:rsid w:val="00D84D6A"/>
    <w:rsid w:val="00DF1CFE"/>
    <w:rsid w:val="00E55242"/>
    <w:rsid w:val="00E75849"/>
    <w:rsid w:val="00E84272"/>
    <w:rsid w:val="00E8625F"/>
    <w:rsid w:val="00EA2BFC"/>
    <w:rsid w:val="00EE38C1"/>
    <w:rsid w:val="00F008F8"/>
    <w:rsid w:val="00F1598F"/>
    <w:rsid w:val="00F731E3"/>
    <w:rsid w:val="00F9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088C"/>
  <w15:chartTrackingRefBased/>
  <w15:docId w15:val="{D4B7FB5C-BD33-3041-BD24-421E04B0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37A6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7A6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969B2"/>
    <w:pPr>
      <w:ind w:left="720"/>
      <w:contextualSpacing/>
    </w:pPr>
  </w:style>
  <w:style w:type="table" w:styleId="Grilledutableau">
    <w:name w:val="Table Grid"/>
    <w:basedOn w:val="TableauNormal"/>
    <w:uiPriority w:val="39"/>
    <w:rsid w:val="00EE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100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009F"/>
  </w:style>
  <w:style w:type="character" w:styleId="Numrodepage">
    <w:name w:val="page number"/>
    <w:basedOn w:val="Policepardfaut"/>
    <w:uiPriority w:val="99"/>
    <w:semiHidden/>
    <w:unhideWhenUsed/>
    <w:rsid w:val="0061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6EE190-DE35-EF43-9040-4ACB7EBC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9</Pages>
  <Words>2552</Words>
  <Characters>14040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RANC</dc:creator>
  <cp:keywords/>
  <dc:description/>
  <cp:lastModifiedBy>Sebastien RANC</cp:lastModifiedBy>
  <cp:revision>8</cp:revision>
  <cp:lastPrinted>2023-02-22T14:09:00Z</cp:lastPrinted>
  <dcterms:created xsi:type="dcterms:W3CDTF">2023-02-15T15:36:00Z</dcterms:created>
  <dcterms:modified xsi:type="dcterms:W3CDTF">2023-03-08T07:53:00Z</dcterms:modified>
</cp:coreProperties>
</file>