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C6751B">
        <w:rPr>
          <w:sz w:val="40"/>
          <w:szCs w:val="40"/>
        </w:rPr>
        <w:t>Solène GRAILLE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2D4966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B82907" w:rsidRPr="002D4966">
        <w:rPr>
          <w:sz w:val="36"/>
          <w:szCs w:val="36"/>
        </w:rPr>
        <w:t xml:space="preserve">Canoë-Kayak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C6751B">
        <w:rPr>
          <w:rFonts w:asciiTheme="minorHAnsi" w:hAnsiTheme="minorHAnsi"/>
          <w:sz w:val="28"/>
          <w:szCs w:val="28"/>
        </w:rPr>
        <w:t>IEP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6751B">
        <w:rPr>
          <w:rFonts w:asciiTheme="minorHAnsi" w:hAnsiTheme="minorHAnsi"/>
          <w:sz w:val="28"/>
          <w:szCs w:val="28"/>
        </w:rPr>
        <w:t>Master 2</w:t>
      </w: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697458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2D4966" w:rsidRDefault="002D496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D4966" w:rsidRPr="00351075" w:rsidRDefault="002D4966" w:rsidP="002D4966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Pau Canoë-Kayak CU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D4966"/>
    <w:rsid w:val="00587B1D"/>
    <w:rsid w:val="00697458"/>
    <w:rsid w:val="007761D5"/>
    <w:rsid w:val="007A24F8"/>
    <w:rsid w:val="00AC40EB"/>
    <w:rsid w:val="00B82907"/>
    <w:rsid w:val="00C6751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F6F8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2018-04-17T08:49:00Z</dcterms:modified>
</cp:coreProperties>
</file>