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3"/>
        <w:gridCol w:w="5399"/>
      </w:tblGrid>
      <w:tr w:rsidR="00B963AE" w:rsidTr="00B963AE">
        <w:tc>
          <w:tcPr>
            <w:tcW w:w="5456" w:type="dxa"/>
          </w:tcPr>
          <w:p w:rsidR="00B963AE" w:rsidRDefault="00B963AE" w:rsidP="00B963AE">
            <w:pPr>
              <w:pStyle w:val="CapNormal"/>
              <w:jc w:val="right"/>
            </w:pPr>
            <w:r w:rsidRPr="00B963AE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08AEF9D1" wp14:editId="3BB280C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082040" cy="1082040"/>
                  <wp:effectExtent l="0" t="0" r="3810" b="3810"/>
                  <wp:wrapNone/>
                  <wp:docPr id="7" name="Image 7" descr="UT1C-logo-FR-RVB_30x30 rec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T1C-logo-FR-RVB_30x30 rec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56" w:type="dxa"/>
          </w:tcPr>
          <w:p w:rsidR="00B963AE" w:rsidRPr="00B963AE" w:rsidRDefault="00B963AE" w:rsidP="00B963AE">
            <w:pPr>
              <w:pStyle w:val="CapServAdmin"/>
              <w:rPr>
                <w:color w:val="CD042E"/>
                <w:sz w:val="22"/>
                <w:szCs w:val="22"/>
              </w:rPr>
            </w:pPr>
            <w:r w:rsidRPr="00B963AE">
              <w:rPr>
                <w:color w:val="CD042E"/>
                <w:sz w:val="22"/>
                <w:szCs w:val="22"/>
              </w:rPr>
              <w:t>Contact presse</w:t>
            </w:r>
          </w:p>
          <w:p w:rsidR="00B963AE" w:rsidRDefault="00B963AE" w:rsidP="00B963AE">
            <w:pPr>
              <w:pStyle w:val="CapServAdmin"/>
              <w:rPr>
                <w:color w:val="CD042E"/>
              </w:rPr>
            </w:pPr>
          </w:p>
          <w:p w:rsidR="00B963AE" w:rsidRPr="00B963AE" w:rsidRDefault="00B963AE" w:rsidP="00B963AE">
            <w:pPr>
              <w:pStyle w:val="CapServAdmin"/>
              <w:rPr>
                <w:color w:val="7F7F7F" w:themeColor="text1" w:themeTint="80"/>
                <w:sz w:val="20"/>
              </w:rPr>
            </w:pPr>
            <w:r w:rsidRPr="00B963AE">
              <w:rPr>
                <w:color w:val="7F7F7F" w:themeColor="text1" w:themeTint="80"/>
                <w:sz w:val="20"/>
              </w:rPr>
              <w:t>Françoise Montet Lattes</w:t>
            </w:r>
          </w:p>
          <w:p w:rsidR="00B963AE" w:rsidRPr="00B963AE" w:rsidRDefault="00B963AE" w:rsidP="00B963AE">
            <w:pPr>
              <w:pStyle w:val="CapServAdmin"/>
              <w:rPr>
                <w:color w:val="7F7F7F" w:themeColor="text1" w:themeTint="80"/>
                <w:sz w:val="20"/>
              </w:rPr>
            </w:pPr>
            <w:r w:rsidRPr="00B963AE">
              <w:rPr>
                <w:color w:val="7F7F7F" w:themeColor="text1" w:themeTint="80"/>
                <w:sz w:val="20"/>
              </w:rPr>
              <w:t>Direction de la communication</w:t>
            </w:r>
          </w:p>
          <w:p w:rsidR="00B963AE" w:rsidRPr="00B963AE" w:rsidRDefault="00B963AE" w:rsidP="00B963AE">
            <w:pPr>
              <w:pStyle w:val="CapServAdmin"/>
              <w:rPr>
                <w:color w:val="7F7F7F" w:themeColor="text1" w:themeTint="80"/>
                <w:sz w:val="20"/>
              </w:rPr>
            </w:pPr>
            <w:r w:rsidRPr="00B963AE">
              <w:rPr>
                <w:color w:val="7F7F7F" w:themeColor="text1" w:themeTint="80"/>
                <w:sz w:val="20"/>
              </w:rPr>
              <w:t xml:space="preserve">05 61 63 35 36 </w:t>
            </w:r>
          </w:p>
          <w:p w:rsidR="00B963AE" w:rsidRPr="00B963AE" w:rsidRDefault="00B963AE" w:rsidP="00B963AE">
            <w:pPr>
              <w:pStyle w:val="CapServAdmin"/>
              <w:rPr>
                <w:color w:val="7F7F7F" w:themeColor="text1" w:themeTint="80"/>
                <w:sz w:val="20"/>
              </w:rPr>
            </w:pPr>
            <w:r w:rsidRPr="00B963AE">
              <w:rPr>
                <w:color w:val="7F7F7F" w:themeColor="text1" w:themeTint="80"/>
                <w:sz w:val="20"/>
              </w:rPr>
              <w:t>06 87 22 70 04</w:t>
            </w:r>
          </w:p>
          <w:p w:rsidR="00B963AE" w:rsidRPr="00B963AE" w:rsidRDefault="00B963AE" w:rsidP="00B963AE">
            <w:pPr>
              <w:pStyle w:val="CapServAdmin"/>
              <w:rPr>
                <w:color w:val="7F7F7F" w:themeColor="text1" w:themeTint="80"/>
                <w:sz w:val="20"/>
              </w:rPr>
            </w:pPr>
            <w:r w:rsidRPr="00B963AE">
              <w:rPr>
                <w:color w:val="7F7F7F" w:themeColor="text1" w:themeTint="80"/>
                <w:sz w:val="20"/>
              </w:rPr>
              <w:t xml:space="preserve">Francoiise.lattes@ut-capitole.fr </w:t>
            </w:r>
          </w:p>
          <w:p w:rsidR="00B963AE" w:rsidRDefault="00B963AE" w:rsidP="00B963AE">
            <w:pPr>
              <w:pStyle w:val="CapNormal"/>
              <w:jc w:val="right"/>
            </w:pPr>
          </w:p>
        </w:tc>
      </w:tr>
    </w:tbl>
    <w:p w:rsidR="009D38A6" w:rsidRPr="00B963AE" w:rsidRDefault="009D38A6">
      <w:pPr>
        <w:pStyle w:val="CapNormal"/>
      </w:pPr>
    </w:p>
    <w:p w:rsidR="00B963AE" w:rsidRDefault="00B963AE" w:rsidP="00B963AE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B963AE" w:rsidRPr="00B963AE" w:rsidRDefault="00B963AE" w:rsidP="00B963AE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bookmarkStart w:id="0" w:name="_GoBack"/>
      <w:bookmarkEnd w:id="0"/>
      <w:r w:rsidRPr="00B963AE">
        <w:rPr>
          <w:rFonts w:ascii="Arial" w:hAnsi="Arial" w:cs="Arial"/>
          <w:b/>
          <w:bCs/>
          <w:color w:val="C00000"/>
          <w:sz w:val="28"/>
          <w:szCs w:val="28"/>
        </w:rPr>
        <w:t>Point chantiers à UT Capitole</w:t>
      </w:r>
    </w:p>
    <w:p w:rsidR="00B963AE" w:rsidRDefault="00B963AE" w:rsidP="00B963AE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963AE">
        <w:rPr>
          <w:rFonts w:ascii="Arial" w:hAnsi="Arial" w:cs="Arial"/>
          <w:b/>
          <w:bCs/>
          <w:sz w:val="28"/>
          <w:szCs w:val="28"/>
        </w:rPr>
        <w:t>Été 2019</w:t>
      </w:r>
    </w:p>
    <w:p w:rsidR="00B963AE" w:rsidRPr="00B963AE" w:rsidRDefault="00B963AE" w:rsidP="00B963AE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B963AE" w:rsidRDefault="00B963AE" w:rsidP="00B963AE">
      <w:pPr>
        <w:rPr>
          <w:rFonts w:ascii="Arial" w:hAnsi="Arial" w:cs="Arial"/>
          <w:b/>
          <w:bCs/>
          <w:sz w:val="22"/>
          <w:szCs w:val="22"/>
        </w:rPr>
      </w:pPr>
    </w:p>
    <w:p w:rsidR="00B963AE" w:rsidRPr="00B963AE" w:rsidRDefault="00B963AE" w:rsidP="00B963AE">
      <w:pPr>
        <w:rPr>
          <w:rFonts w:ascii="Arial" w:hAnsi="Arial" w:cs="Arial"/>
          <w:b/>
          <w:bCs/>
          <w:sz w:val="22"/>
          <w:szCs w:val="22"/>
        </w:rPr>
      </w:pPr>
    </w:p>
    <w:p w:rsidR="00B963AE" w:rsidRPr="00B963AE" w:rsidRDefault="00B963AE" w:rsidP="00B963AE">
      <w:pPr>
        <w:rPr>
          <w:rFonts w:ascii="Arial" w:hAnsi="Arial" w:cs="Arial"/>
          <w:color w:val="C00000"/>
          <w:sz w:val="22"/>
          <w:szCs w:val="22"/>
        </w:rPr>
      </w:pPr>
      <w:r w:rsidRPr="00B963AE">
        <w:rPr>
          <w:rFonts w:ascii="Arial" w:hAnsi="Arial" w:cs="Arial"/>
          <w:b/>
          <w:bCs/>
          <w:color w:val="C00000"/>
          <w:sz w:val="22"/>
          <w:szCs w:val="22"/>
        </w:rPr>
        <w:t>Pour le nouveau bâtiment destiné à TSE</w:t>
      </w:r>
    </w:p>
    <w:p w:rsidR="00B963AE" w:rsidRPr="00B963AE" w:rsidRDefault="00B963AE" w:rsidP="00B963AE">
      <w:pPr>
        <w:pStyle w:val="Paragraphedeliste"/>
        <w:numPr>
          <w:ilvl w:val="0"/>
          <w:numId w:val="4"/>
        </w:numPr>
        <w:rPr>
          <w:rFonts w:eastAsia="Times New Roman"/>
          <w:lang w:eastAsia="fr-FR"/>
        </w:rPr>
      </w:pPr>
      <w:r w:rsidRPr="00B963AE">
        <w:rPr>
          <w:rFonts w:eastAsia="Times New Roman"/>
          <w:lang w:eastAsia="fr-FR"/>
        </w:rPr>
        <w:t>le 19/08/19 aura lieu la mise à disposition au profit de l’université du bâtiment pour que les différents prestataires (nettoyage, mobilier, téléphonie etc...) puissent installer les équipements et mobilier avant le déménagement des chercheurs.</w:t>
      </w:r>
    </w:p>
    <w:p w:rsidR="00B963AE" w:rsidRPr="00B963AE" w:rsidRDefault="00B963AE" w:rsidP="00B963AE">
      <w:pPr>
        <w:pStyle w:val="Paragraphedeliste"/>
        <w:numPr>
          <w:ilvl w:val="0"/>
          <w:numId w:val="4"/>
        </w:numPr>
        <w:rPr>
          <w:rFonts w:eastAsia="Times New Roman"/>
          <w:lang w:eastAsia="fr-FR"/>
        </w:rPr>
      </w:pPr>
      <w:r w:rsidRPr="00B963AE">
        <w:rPr>
          <w:rFonts w:eastAsia="Times New Roman"/>
          <w:lang w:eastAsia="fr-FR"/>
        </w:rPr>
        <w:t>À partir du 19/08/2019, l’université procédera au nettoyage, à la préparation du site puis à la livraison et montage du mobilier et du 1er équipement (téléphonie, informatique etc...).</w:t>
      </w:r>
    </w:p>
    <w:p w:rsidR="00B963AE" w:rsidRPr="00B963AE" w:rsidRDefault="00B963AE" w:rsidP="00B963AE">
      <w:pPr>
        <w:pStyle w:val="Paragraphedeliste"/>
        <w:numPr>
          <w:ilvl w:val="0"/>
          <w:numId w:val="4"/>
        </w:numPr>
        <w:rPr>
          <w:rFonts w:eastAsia="Times New Roman"/>
          <w:lang w:eastAsia="fr-FR"/>
        </w:rPr>
      </w:pPr>
      <w:r w:rsidRPr="00B963AE">
        <w:rPr>
          <w:rFonts w:eastAsia="Times New Roman"/>
          <w:lang w:eastAsia="fr-FR"/>
        </w:rPr>
        <w:t>Le chantier se poursuit en parallèle. Bourdarios continue à poser les briques, Malet réalise les abords.</w:t>
      </w:r>
    </w:p>
    <w:p w:rsidR="00B963AE" w:rsidRPr="00B963AE" w:rsidRDefault="00B963AE" w:rsidP="00B963AE">
      <w:pPr>
        <w:pStyle w:val="Paragraphedeliste"/>
        <w:numPr>
          <w:ilvl w:val="0"/>
          <w:numId w:val="4"/>
        </w:numPr>
        <w:rPr>
          <w:rFonts w:eastAsia="Times New Roman"/>
          <w:lang w:eastAsia="fr-FR"/>
        </w:rPr>
      </w:pPr>
      <w:r w:rsidRPr="00B963AE">
        <w:rPr>
          <w:rFonts w:eastAsia="Times New Roman"/>
          <w:lang w:eastAsia="fr-FR"/>
        </w:rPr>
        <w:t>La réception est programmée 3ème semaine d’octobre.</w:t>
      </w:r>
    </w:p>
    <w:p w:rsidR="00B963AE" w:rsidRPr="00B963AE" w:rsidRDefault="00B963AE" w:rsidP="00B963A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63AE">
        <w:rPr>
          <w:rFonts w:ascii="Arial" w:hAnsi="Arial" w:cs="Arial"/>
          <w:sz w:val="22"/>
          <w:szCs w:val="22"/>
        </w:rPr>
        <w:t xml:space="preserve">les infos publiques sur ce chantier sont en ligne sur notre site : </w:t>
      </w:r>
      <w:hyperlink r:id="rId8" w:history="1">
        <w:r w:rsidRPr="00B963AE">
          <w:rPr>
            <w:rFonts w:ascii="Arial" w:hAnsi="Arial" w:cs="Arial"/>
            <w:color w:val="0000FF"/>
            <w:sz w:val="22"/>
            <w:szCs w:val="22"/>
            <w:u w:val="single"/>
          </w:rPr>
          <w:t>Chantier TSE</w:t>
        </w:r>
      </w:hyperlink>
    </w:p>
    <w:p w:rsidR="00B963AE" w:rsidRPr="00B963AE" w:rsidRDefault="00B963AE" w:rsidP="00B963AE">
      <w:pPr>
        <w:rPr>
          <w:rFonts w:ascii="Arial" w:hAnsi="Arial" w:cs="Arial"/>
          <w:color w:val="C00000"/>
          <w:sz w:val="22"/>
          <w:szCs w:val="22"/>
        </w:rPr>
      </w:pPr>
      <w:r w:rsidRPr="00B963AE">
        <w:rPr>
          <w:rFonts w:ascii="Arial" w:hAnsi="Arial" w:cs="Arial"/>
          <w:color w:val="006600"/>
          <w:sz w:val="22"/>
          <w:szCs w:val="22"/>
        </w:rPr>
        <w:br/>
      </w:r>
      <w:r w:rsidRPr="00B963AE">
        <w:rPr>
          <w:rFonts w:ascii="Arial" w:hAnsi="Arial" w:cs="Arial"/>
          <w:b/>
          <w:bCs/>
          <w:color w:val="C00000"/>
          <w:sz w:val="22"/>
          <w:szCs w:val="22"/>
        </w:rPr>
        <w:t>Pour la réhabilitation du Cloître des Chartreux</w:t>
      </w:r>
    </w:p>
    <w:p w:rsidR="00B963AE" w:rsidRPr="00B963AE" w:rsidRDefault="00B963AE" w:rsidP="00B963A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63AE">
        <w:rPr>
          <w:rFonts w:ascii="Arial" w:hAnsi="Arial" w:cs="Arial"/>
          <w:sz w:val="22"/>
          <w:szCs w:val="22"/>
        </w:rPr>
        <w:t>c'est un monument classé à l'</w:t>
      </w:r>
      <w:hyperlink r:id="rId9" w:history="1">
        <w:r w:rsidRPr="00B963AE">
          <w:rPr>
            <w:rFonts w:ascii="Arial" w:hAnsi="Arial" w:cs="Arial"/>
            <w:color w:val="0000FF"/>
            <w:sz w:val="22"/>
            <w:szCs w:val="22"/>
            <w:u w:val="single"/>
          </w:rPr>
          <w:t>ISMH</w:t>
        </w:r>
      </w:hyperlink>
    </w:p>
    <w:p w:rsidR="00B963AE" w:rsidRPr="00B963AE" w:rsidRDefault="00B963AE" w:rsidP="00B963A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63AE">
        <w:rPr>
          <w:rFonts w:ascii="Arial" w:hAnsi="Arial" w:cs="Arial"/>
          <w:sz w:val="22"/>
          <w:szCs w:val="22"/>
        </w:rPr>
        <w:t>livraison du bâti courant de l’automne 2019</w:t>
      </w:r>
    </w:p>
    <w:p w:rsidR="00B963AE" w:rsidRPr="00B963AE" w:rsidRDefault="00B963AE" w:rsidP="00B963A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63AE">
        <w:rPr>
          <w:rFonts w:ascii="Arial" w:hAnsi="Arial" w:cs="Arial"/>
          <w:sz w:val="22"/>
          <w:szCs w:val="22"/>
        </w:rPr>
        <w:t>aménagements paysagés tout au long de l'hiver</w:t>
      </w:r>
    </w:p>
    <w:p w:rsidR="00B963AE" w:rsidRPr="00B963AE" w:rsidRDefault="00B963AE" w:rsidP="00B963A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63AE">
        <w:rPr>
          <w:rFonts w:ascii="Arial" w:hAnsi="Arial" w:cs="Arial"/>
          <w:sz w:val="22"/>
          <w:szCs w:val="22"/>
        </w:rPr>
        <w:t xml:space="preserve">les infos publiques sont sur notre site : </w:t>
      </w:r>
      <w:hyperlink r:id="rId10" w:history="1">
        <w:r w:rsidRPr="00B963AE">
          <w:rPr>
            <w:rFonts w:ascii="Arial" w:hAnsi="Arial" w:cs="Arial"/>
            <w:color w:val="0000FF"/>
            <w:sz w:val="22"/>
            <w:szCs w:val="22"/>
            <w:u w:val="single"/>
          </w:rPr>
          <w:t>Réhabilitation Cloître</w:t>
        </w:r>
      </w:hyperlink>
    </w:p>
    <w:p w:rsidR="00B963AE" w:rsidRPr="00B963AE" w:rsidRDefault="00B963AE" w:rsidP="00B963A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63AE">
        <w:rPr>
          <w:rFonts w:ascii="Arial" w:hAnsi="Arial" w:cs="Arial"/>
          <w:sz w:val="22"/>
          <w:szCs w:val="22"/>
        </w:rPr>
        <w:t xml:space="preserve">nous avons bénéficié d'une subvention de la part de la fondation « </w:t>
      </w:r>
      <w:hyperlink r:id="rId11" w:history="1">
        <w:r w:rsidRPr="00B963AE">
          <w:rPr>
            <w:rFonts w:ascii="Arial" w:hAnsi="Arial" w:cs="Arial"/>
            <w:color w:val="0000FF"/>
            <w:sz w:val="22"/>
            <w:szCs w:val="22"/>
            <w:u w:val="single"/>
          </w:rPr>
          <w:t>French Heritage Society</w:t>
        </w:r>
      </w:hyperlink>
      <w:r w:rsidRPr="00B963AE">
        <w:rPr>
          <w:rFonts w:ascii="Arial" w:hAnsi="Arial" w:cs="Arial"/>
          <w:color w:val="006600"/>
          <w:sz w:val="22"/>
          <w:szCs w:val="22"/>
        </w:rPr>
        <w:t xml:space="preserve"> </w:t>
      </w:r>
      <w:r w:rsidRPr="00B963AE">
        <w:rPr>
          <w:rFonts w:ascii="Arial" w:hAnsi="Arial" w:cs="Arial"/>
          <w:sz w:val="22"/>
          <w:szCs w:val="22"/>
        </w:rPr>
        <w:t xml:space="preserve">» </w:t>
      </w:r>
    </w:p>
    <w:p w:rsidR="00B963AE" w:rsidRPr="00B963AE" w:rsidRDefault="00B963AE" w:rsidP="00B963A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63AE">
        <w:rPr>
          <w:rFonts w:ascii="Arial" w:hAnsi="Arial" w:cs="Arial"/>
          <w:sz w:val="22"/>
          <w:szCs w:val="22"/>
        </w:rPr>
        <w:t xml:space="preserve">pour les choix des techniques de réhabilitation, l'ABF sera votre meilleur interlocuteur. </w:t>
      </w:r>
    </w:p>
    <w:p w:rsidR="00B963AE" w:rsidRPr="00B963AE" w:rsidRDefault="00B963AE" w:rsidP="00B963AE">
      <w:pPr>
        <w:rPr>
          <w:rFonts w:ascii="Arial" w:hAnsi="Arial" w:cs="Arial"/>
          <w:color w:val="C00000"/>
          <w:sz w:val="22"/>
          <w:szCs w:val="22"/>
        </w:rPr>
      </w:pPr>
      <w:r w:rsidRPr="00B963AE">
        <w:rPr>
          <w:rFonts w:ascii="Arial" w:hAnsi="Arial" w:cs="Arial"/>
          <w:sz w:val="22"/>
          <w:szCs w:val="22"/>
        </w:rPr>
        <w:br/>
      </w:r>
      <w:r w:rsidRPr="00B963AE">
        <w:rPr>
          <w:rFonts w:ascii="Arial" w:hAnsi="Arial" w:cs="Arial"/>
          <w:b/>
          <w:bCs/>
          <w:color w:val="C00000"/>
          <w:sz w:val="22"/>
          <w:szCs w:val="22"/>
        </w:rPr>
        <w:t>Pour le projet de construction sur le parking de la cité administrative</w:t>
      </w:r>
    </w:p>
    <w:p w:rsidR="00B963AE" w:rsidRPr="00B963AE" w:rsidRDefault="00B963AE" w:rsidP="00B963A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963AE">
        <w:rPr>
          <w:rFonts w:ascii="Arial" w:hAnsi="Arial" w:cs="Arial"/>
          <w:sz w:val="22"/>
          <w:szCs w:val="22"/>
        </w:rPr>
        <w:t>rubrique internet sur notre site en cours de construction</w:t>
      </w:r>
    </w:p>
    <w:p w:rsidR="00B963AE" w:rsidRPr="00B963AE" w:rsidRDefault="00B963AE" w:rsidP="00B963A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963AE">
        <w:rPr>
          <w:rFonts w:ascii="Arial" w:hAnsi="Arial" w:cs="Arial"/>
          <w:sz w:val="22"/>
          <w:szCs w:val="22"/>
        </w:rPr>
        <w:t>le projet est nommé Bâtiment Duportal</w:t>
      </w:r>
    </w:p>
    <w:p w:rsidR="00B963AE" w:rsidRPr="00B963AE" w:rsidRDefault="00B963AE" w:rsidP="00B963A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963AE">
        <w:rPr>
          <w:rFonts w:ascii="Arial" w:hAnsi="Arial" w:cs="Arial"/>
          <w:sz w:val="22"/>
          <w:szCs w:val="22"/>
        </w:rPr>
        <w:t>l'opération porte sur 5 000 m2 (SHON) pour 19,5 M€ de travaux et 7 M€ de frais d’acquisition du terrain</w:t>
      </w:r>
    </w:p>
    <w:p w:rsidR="00B963AE" w:rsidRPr="00B963AE" w:rsidRDefault="00B963AE" w:rsidP="00B963A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963AE">
        <w:rPr>
          <w:rFonts w:ascii="Arial" w:hAnsi="Arial" w:cs="Arial"/>
          <w:sz w:val="22"/>
          <w:szCs w:val="22"/>
        </w:rPr>
        <w:t>origine des financements : 15 M€ du plan campus, 3,8 M€ de Toulouse Métropole, le reste sur budget propre de l'UT Capitole</w:t>
      </w:r>
    </w:p>
    <w:p w:rsidR="00B963AE" w:rsidRPr="00B963AE" w:rsidRDefault="00B963AE" w:rsidP="00B963A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963AE">
        <w:rPr>
          <w:rFonts w:ascii="Arial" w:hAnsi="Arial" w:cs="Arial"/>
          <w:sz w:val="22"/>
          <w:szCs w:val="22"/>
        </w:rPr>
        <w:t>l'équipe de maitrise d’œuvre sera sous la direction de Bruno Gaudin (architecte mandataire)</w:t>
      </w:r>
    </w:p>
    <w:p w:rsidR="00B963AE" w:rsidRPr="00B963AE" w:rsidRDefault="00B963AE" w:rsidP="00B963A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963AE">
        <w:rPr>
          <w:rFonts w:ascii="Arial" w:hAnsi="Arial" w:cs="Arial"/>
          <w:sz w:val="22"/>
          <w:szCs w:val="22"/>
        </w:rPr>
        <w:t xml:space="preserve">le programmiste/assistant maîtrise d'ouvrage sera ACOBA (Bordeaux) associé à Z'AMO (Toulouse) </w:t>
      </w:r>
    </w:p>
    <w:p w:rsidR="00B963AE" w:rsidRPr="00B963AE" w:rsidRDefault="00B963AE" w:rsidP="00B963A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963AE">
        <w:rPr>
          <w:rFonts w:ascii="Arial" w:hAnsi="Arial" w:cs="Arial"/>
          <w:sz w:val="22"/>
          <w:szCs w:val="22"/>
        </w:rPr>
        <w:t>Bruno Gaudin est associé dans le cadre de cette opération à :</w:t>
      </w:r>
    </w:p>
    <w:p w:rsidR="00B963AE" w:rsidRPr="00B963AE" w:rsidRDefault="00B963AE" w:rsidP="00B963AE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963AE">
        <w:rPr>
          <w:rFonts w:ascii="Arial" w:hAnsi="Arial" w:cs="Arial"/>
          <w:sz w:val="22"/>
          <w:szCs w:val="22"/>
        </w:rPr>
        <w:t>Scalène architectes / Toulouse (architecte associé)</w:t>
      </w:r>
    </w:p>
    <w:p w:rsidR="00B963AE" w:rsidRPr="00B963AE" w:rsidRDefault="00B963AE" w:rsidP="00B963AE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963AE">
        <w:rPr>
          <w:rFonts w:ascii="Arial" w:hAnsi="Arial" w:cs="Arial"/>
          <w:sz w:val="22"/>
          <w:szCs w:val="22"/>
        </w:rPr>
        <w:t>Egis bâtiments Sud Ouest / Balma (Bureau d’études tous corps d’État)</w:t>
      </w:r>
    </w:p>
    <w:p w:rsidR="00B963AE" w:rsidRPr="00B963AE" w:rsidRDefault="00B963AE" w:rsidP="00B963AE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963AE">
        <w:rPr>
          <w:rFonts w:ascii="Arial" w:hAnsi="Arial" w:cs="Arial"/>
          <w:sz w:val="22"/>
          <w:szCs w:val="22"/>
        </w:rPr>
        <w:t>AcoustB / St Martin d’Hères (acousticien)</w:t>
      </w:r>
    </w:p>
    <w:p w:rsidR="00B963AE" w:rsidRPr="00B963AE" w:rsidRDefault="00B963AE" w:rsidP="00B963A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963AE">
        <w:rPr>
          <w:rFonts w:ascii="Arial" w:hAnsi="Arial" w:cs="Arial"/>
          <w:sz w:val="22"/>
          <w:szCs w:val="22"/>
        </w:rPr>
        <w:t xml:space="preserve">quelques infos sur Bruno Gaudin : </w:t>
      </w:r>
    </w:p>
    <w:p w:rsidR="00B963AE" w:rsidRPr="00B963AE" w:rsidRDefault="00B963AE" w:rsidP="00B963AE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963AE">
        <w:rPr>
          <w:rFonts w:ascii="Arial" w:hAnsi="Arial" w:cs="Arial"/>
          <w:sz w:val="22"/>
          <w:szCs w:val="22"/>
        </w:rPr>
        <w:t>Professeur à l’École Nationale Supérieure d’Architecture de Versailles</w:t>
      </w:r>
    </w:p>
    <w:p w:rsidR="00B963AE" w:rsidRPr="00B963AE" w:rsidRDefault="00B963AE" w:rsidP="00B963AE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963AE">
        <w:rPr>
          <w:rFonts w:ascii="Arial" w:hAnsi="Arial" w:cs="Arial"/>
          <w:sz w:val="22"/>
          <w:szCs w:val="22"/>
        </w:rPr>
        <w:t>Réalisations emblématiques : nouveau stade Charléty (Paris - 1994), Bibliothèque Diderot de l'École normale supérieure de Lyon (2000), réhabilitation du Musée National des arts asiatiques – Guimet (2000 et plus récemment (2017) site Richelieu (berceau historique) de la Bibliothèque nationale de France</w:t>
      </w:r>
    </w:p>
    <w:p w:rsidR="00B963AE" w:rsidRPr="00B963AE" w:rsidRDefault="00B963AE" w:rsidP="00B963AE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963AE">
        <w:rPr>
          <w:rFonts w:ascii="Arial" w:hAnsi="Arial" w:cs="Arial"/>
          <w:sz w:val="22"/>
          <w:szCs w:val="22"/>
        </w:rPr>
        <w:t>Distinctions : Prix de l’Equerre d’argent pour le stade Charléty</w:t>
      </w:r>
    </w:p>
    <w:p w:rsidR="00B963AE" w:rsidRPr="00B963AE" w:rsidRDefault="00B963AE" w:rsidP="00B963AE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963AE">
        <w:rPr>
          <w:rFonts w:ascii="Arial" w:hAnsi="Arial" w:cs="Arial"/>
          <w:sz w:val="22"/>
          <w:szCs w:val="22"/>
        </w:rPr>
        <w:t>Fils d’Henri Gaudin (Médaille d'Or de l'Académie d'architecture) avec lequel il a longtemps collaboré</w:t>
      </w:r>
    </w:p>
    <w:sectPr w:rsidR="00B963AE" w:rsidRPr="00B963AE">
      <w:footerReference w:type="default" r:id="rId12"/>
      <w:headerReference w:type="first" r:id="rId13"/>
      <w:footerReference w:type="first" r:id="rId14"/>
      <w:pgSz w:w="11906" w:h="16838" w:code="9"/>
      <w:pgMar w:top="1134" w:right="567" w:bottom="567" w:left="567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AE" w:rsidRDefault="00B963AE">
      <w:r>
        <w:separator/>
      </w:r>
    </w:p>
  </w:endnote>
  <w:endnote w:type="continuationSeparator" w:id="0">
    <w:p w:rsidR="00B963AE" w:rsidRDefault="00B9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8A6" w:rsidRDefault="009D38A6">
    <w:pPr>
      <w:pStyle w:val="CapPiedDePageL2"/>
    </w:pPr>
  </w:p>
  <w:p w:rsidR="009D38A6" w:rsidRDefault="009D38A6">
    <w:pPr>
      <w:pStyle w:val="CapPiedDePageL2"/>
    </w:pPr>
  </w:p>
  <w:p w:rsidR="009D38A6" w:rsidRPr="008E0157" w:rsidRDefault="009D38A6">
    <w:pPr>
      <w:pStyle w:val="CapPiedDePageL1"/>
      <w:rPr>
        <w:color w:val="CD042E"/>
      </w:rPr>
    </w:pPr>
    <w:r w:rsidRPr="008E0157">
      <w:rPr>
        <w:color w:val="CD042E"/>
      </w:rPr>
      <w:t>UNIVERSIT</w:t>
    </w:r>
    <w:r w:rsidRPr="008E0157">
      <w:rPr>
        <w:caps/>
        <w:color w:val="CD042E"/>
      </w:rPr>
      <w:t>é</w:t>
    </w:r>
    <w:r w:rsidRPr="008E0157">
      <w:rPr>
        <w:color w:val="CD042E"/>
      </w:rPr>
      <w:t xml:space="preserve"> TOULOUSE 1 CAPITOLE</w:t>
    </w:r>
  </w:p>
  <w:p w:rsidR="009D38A6" w:rsidRPr="003D3EE2" w:rsidRDefault="009D38A6">
    <w:pPr>
      <w:pStyle w:val="CapPiedDePageL2"/>
      <w:rPr>
        <w:spacing w:val="10"/>
      </w:rPr>
    </w:pPr>
    <w:r w:rsidRPr="003D3EE2">
      <w:rPr>
        <w:spacing w:val="10"/>
      </w:rPr>
      <w:t>2 rue du Doyen-Gabriel-Marty - 31042 Toulouse cedex 9 - France - Tél. : 05 61 63 35 00 - Fax : 05 61 63 37 98 -</w:t>
    </w:r>
    <w:r w:rsidR="00653537" w:rsidRPr="003D3EE2">
      <w:rPr>
        <w:spacing w:val="10"/>
      </w:rPr>
      <w:t xml:space="preserve"> www.ut-capitole.fr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8A6" w:rsidRDefault="009D38A6"/>
  <w:p w:rsidR="009D38A6" w:rsidRDefault="009D38A6"/>
  <w:p w:rsidR="009D38A6" w:rsidRDefault="009D38A6">
    <w:r>
      <w:t xml:space="preserve">Université Toulouse 1 Sciences Sociales - 2 rue du doyen Gabriel Marty - </w:t>
    </w:r>
    <w:smartTag w:uri="urn:schemas-microsoft-com:office:smarttags" w:element="phone">
      <w:smartTagPr>
        <w:attr w:uri="urn:schemas-microsoft-com:office:office" w:name="ls" w:val="trans"/>
      </w:smartTagPr>
      <w:r>
        <w:t>31042</w:t>
      </w:r>
    </w:smartTag>
    <w:r>
      <w:t xml:space="preserve"> Toulouse Cedex 9 - France</w:t>
    </w:r>
  </w:p>
  <w:p w:rsidR="009D38A6" w:rsidRDefault="009D38A6">
    <w:r>
      <w:t xml:space="preserve">Tél. : </w:t>
    </w:r>
    <w:smartTag w:uri="urn:schemas-microsoft-com:office:smarttags" w:element="phone">
      <w:smartTagPr>
        <w:attr w:uri="urn:schemas-microsoft-com:office:office" w:name="ls" w:val="trans"/>
      </w:smartTagPr>
      <w:r>
        <w:t>05 61 63 35 00</w:t>
      </w:r>
    </w:smartTag>
    <w:r>
      <w:t xml:space="preserve"> - Fax : </w:t>
    </w:r>
    <w:smartTag w:uri="urn:schemas-microsoft-com:office:smarttags" w:element="phone">
      <w:smartTagPr>
        <w:attr w:uri="urn:schemas-microsoft-com:office:office" w:name="ls" w:val="trans"/>
      </w:smartTagPr>
      <w:r>
        <w:t>05 61 63 37 98</w:t>
      </w:r>
    </w:smartTag>
    <w:r>
      <w:t xml:space="preserve"> - Internet : http://www.univ-tlse1.fr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AE" w:rsidRDefault="00B963AE">
      <w:r>
        <w:separator/>
      </w:r>
    </w:p>
  </w:footnote>
  <w:footnote w:type="continuationSeparator" w:id="0">
    <w:p w:rsidR="00B963AE" w:rsidRDefault="00B9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8A6" w:rsidRDefault="009D38A6">
    <w:r>
      <w:t>Université Toulouse 1 Sciences Sociales</w:t>
    </w:r>
  </w:p>
  <w:p w:rsidR="009D38A6" w:rsidRDefault="009D38A6">
    <w:pPr>
      <w:widowControl w:val="0"/>
      <w:jc w:val="center"/>
      <w:rPr>
        <w:rFonts w:ascii="Albertus Extra Bold" w:hAnsi="Albertus Extra Bold"/>
        <w:color w:val="000000"/>
        <w:spacing w:val="204"/>
        <w:sz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5E50"/>
    <w:multiLevelType w:val="multilevel"/>
    <w:tmpl w:val="EAF8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A0844"/>
    <w:multiLevelType w:val="multilevel"/>
    <w:tmpl w:val="EAF8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32FF9"/>
    <w:multiLevelType w:val="multilevel"/>
    <w:tmpl w:val="41BC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057A1"/>
    <w:multiLevelType w:val="multilevel"/>
    <w:tmpl w:val="12FE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AE"/>
    <w:rsid w:val="00071915"/>
    <w:rsid w:val="000F7A6D"/>
    <w:rsid w:val="00371A4E"/>
    <w:rsid w:val="003D3EE2"/>
    <w:rsid w:val="00653537"/>
    <w:rsid w:val="006B33C6"/>
    <w:rsid w:val="00723A11"/>
    <w:rsid w:val="00836A34"/>
    <w:rsid w:val="008E0157"/>
    <w:rsid w:val="009D38A6"/>
    <w:rsid w:val="009F0603"/>
    <w:rsid w:val="00A72A9A"/>
    <w:rsid w:val="00B963AE"/>
    <w:rsid w:val="00CD4DDF"/>
    <w:rsid w:val="00D65B77"/>
    <w:rsid w:val="00EC4DB1"/>
    <w:rsid w:val="00F3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0FB38C4"/>
  <w15:docId w15:val="{D29A811B-1C0B-4F0D-9C1E-5A6CF669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pNormal">
    <w:name w:val="CapNormal"/>
    <w:basedOn w:val="Normal"/>
    <w:pPr>
      <w:widowControl w:val="0"/>
      <w:ind w:right="567"/>
    </w:pPr>
    <w:rPr>
      <w:rFonts w:ascii="Arial" w:hAnsi="Arial" w:cs="Arial"/>
      <w:sz w:val="22"/>
    </w:rPr>
  </w:style>
  <w:style w:type="paragraph" w:customStyle="1" w:styleId="CapBasLettre">
    <w:name w:val="CapBasLettre"/>
    <w:basedOn w:val="CapNormal"/>
    <w:pPr>
      <w:ind w:left="1588"/>
    </w:pPr>
  </w:style>
  <w:style w:type="paragraph" w:customStyle="1" w:styleId="CapCorpsLettre">
    <w:name w:val="CapCorpsLettre"/>
    <w:basedOn w:val="CapNormal"/>
    <w:pPr>
      <w:spacing w:before="120" w:after="120"/>
      <w:ind w:left="1588" w:firstLine="567"/>
    </w:pPr>
  </w:style>
  <w:style w:type="paragraph" w:customStyle="1" w:styleId="CapDate">
    <w:name w:val="CapDate"/>
    <w:basedOn w:val="CapNormal"/>
    <w:pPr>
      <w:jc w:val="right"/>
    </w:pPr>
  </w:style>
  <w:style w:type="paragraph" w:customStyle="1" w:styleId="CapPiedDePageL1">
    <w:name w:val="CapPiedDePageL1"/>
    <w:basedOn w:val="CapNormal"/>
    <w:pPr>
      <w:spacing w:before="40" w:after="40"/>
    </w:pPr>
    <w:rPr>
      <w:rFonts w:ascii="Arial Black" w:hAnsi="Arial Black"/>
      <w:color w:val="A41C2C"/>
      <w:spacing w:val="11"/>
      <w:w w:val="101"/>
      <w:sz w:val="16"/>
    </w:rPr>
  </w:style>
  <w:style w:type="paragraph" w:customStyle="1" w:styleId="CapPiedDePageL2">
    <w:name w:val="CapPiedDePageL2"/>
    <w:basedOn w:val="CapNormal"/>
    <w:pPr>
      <w:ind w:right="-1"/>
    </w:pPr>
    <w:rPr>
      <w:spacing w:val="11"/>
      <w:w w:val="101"/>
      <w:sz w:val="16"/>
    </w:rPr>
  </w:style>
  <w:style w:type="paragraph" w:customStyle="1" w:styleId="CapServAdmin">
    <w:name w:val="CapServAdmin"/>
    <w:basedOn w:val="Normal"/>
    <w:rPr>
      <w:rFonts w:ascii="Arial" w:hAnsi="Arial" w:cs="Arial"/>
      <w:b/>
      <w:iCs/>
      <w:sz w:val="18"/>
    </w:rPr>
  </w:style>
  <w:style w:type="paragraph" w:customStyle="1" w:styleId="CapSignatureGras">
    <w:name w:val="CapSignatureGras"/>
    <w:basedOn w:val="CapNormal"/>
    <w:pPr>
      <w:spacing w:after="20"/>
      <w:jc w:val="right"/>
    </w:pPr>
    <w:rPr>
      <w:b/>
      <w:bCs/>
    </w:rPr>
  </w:style>
  <w:style w:type="paragraph" w:customStyle="1" w:styleId="CapSignature">
    <w:name w:val="CapSignature"/>
    <w:basedOn w:val="CapSignatureGras"/>
    <w:rPr>
      <w:b w:val="0"/>
      <w:bCs w:val="0"/>
    </w:rPr>
  </w:style>
  <w:style w:type="paragraph" w:customStyle="1" w:styleId="CapRf">
    <w:name w:val="CapRéf"/>
    <w:basedOn w:val="CapNormal"/>
    <w:rPr>
      <w:sz w:val="20"/>
    </w:rPr>
  </w:style>
  <w:style w:type="paragraph" w:customStyle="1" w:styleId="CapRfGras">
    <w:name w:val="CapRéfGras"/>
    <w:basedOn w:val="CapNormal"/>
    <w:pPr>
      <w:spacing w:after="20"/>
    </w:pPr>
    <w:rPr>
      <w:b/>
      <w:bCs/>
      <w:sz w:val="20"/>
    </w:rPr>
  </w:style>
  <w:style w:type="paragraph" w:styleId="En-tte">
    <w:name w:val="header"/>
    <w:basedOn w:val="Normal"/>
    <w:rsid w:val="006535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5353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535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63AE"/>
    <w:pPr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table" w:styleId="Grilledutableau">
    <w:name w:val="Table Grid"/>
    <w:basedOn w:val="TableauNormal"/>
    <w:rsid w:val="00B9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-capitole.fr/campus/chantiers-de-l-universite/chantier-ts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enchheritagesociety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t-capitole.fr/campus/chantiers-de-l-universite/rehabilitation-cloit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affichTexte.do?cidTexte=JORFTEXT000000198803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UT1\OfficeTemplates\PV%20Divers%20V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PV Divers V3.dotx</Template>
  <TotalTime>7</TotalTime>
  <Pages>1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MONTET-LATTES</dc:creator>
  <cp:keywords/>
  <dc:description/>
  <cp:lastModifiedBy>FRANCOISE MONTET-LATTES</cp:lastModifiedBy>
  <cp:revision>1</cp:revision>
  <cp:lastPrinted>2012-02-08T14:38:00Z</cp:lastPrinted>
  <dcterms:created xsi:type="dcterms:W3CDTF">2019-07-04T11:11:00Z</dcterms:created>
  <dcterms:modified xsi:type="dcterms:W3CDTF">2019-07-04T11:18:00Z</dcterms:modified>
</cp:coreProperties>
</file>